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223C3" w14:textId="77777777" w:rsidR="00F63227" w:rsidRDefault="00F63227">
      <w:pPr>
        <w:pStyle w:val="BodyText"/>
        <w:spacing w:before="159"/>
        <w:ind w:left="0"/>
        <w:rPr>
          <w:sz w:val="56"/>
        </w:rPr>
      </w:pPr>
    </w:p>
    <w:p w14:paraId="7312DAF2" w14:textId="77777777" w:rsidR="00F63227" w:rsidRDefault="004A671E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5D579A35" wp14:editId="04C3C258">
            <wp:simplePos x="0" y="0"/>
            <wp:positionH relativeFrom="page">
              <wp:posOffset>5994076</wp:posOffset>
            </wp:positionH>
            <wp:positionV relativeFrom="paragraph">
              <wp:posOffset>-510365</wp:posOffset>
            </wp:positionV>
            <wp:extent cx="1476788" cy="148143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88" cy="1481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WORKERS' COMPENSATION</w:t>
      </w:r>
    </w:p>
    <w:p w14:paraId="35667C09" w14:textId="77777777" w:rsidR="00F63227" w:rsidRDefault="00F63227">
      <w:pPr>
        <w:pStyle w:val="BodyText"/>
        <w:ind w:left="0"/>
        <w:rPr>
          <w:b/>
        </w:rPr>
      </w:pPr>
    </w:p>
    <w:p w14:paraId="37B14481" w14:textId="77777777" w:rsidR="00F63227" w:rsidRDefault="00F63227">
      <w:pPr>
        <w:pStyle w:val="BodyText"/>
        <w:ind w:left="0"/>
        <w:rPr>
          <w:b/>
        </w:rPr>
      </w:pPr>
    </w:p>
    <w:p w14:paraId="269DDD89" w14:textId="77777777" w:rsidR="00F63227" w:rsidRDefault="00F63227">
      <w:pPr>
        <w:pStyle w:val="BodyText"/>
        <w:ind w:left="0"/>
        <w:rPr>
          <w:b/>
        </w:rPr>
      </w:pPr>
    </w:p>
    <w:p w14:paraId="11488DFD" w14:textId="77777777" w:rsidR="00F63227" w:rsidRDefault="004A671E">
      <w:pPr>
        <w:pStyle w:val="BodyText"/>
        <w:ind w:left="120" w:right="185"/>
      </w:pPr>
      <w:r>
        <w:t>is a system of benefits provided by law to most workers who have job-related injuries or illnesses.</w:t>
      </w:r>
      <w:r>
        <w:rPr>
          <w:spacing w:val="40"/>
        </w:rPr>
        <w:t xml:space="preserve"> </w:t>
      </w:r>
      <w:r>
        <w:t>Benefits are paid for injuries that are caused, in whole or in part, by an employee's work.</w:t>
      </w:r>
      <w:r>
        <w:rPr>
          <w:spacing w:val="40"/>
        </w:rPr>
        <w:t xml:space="preserve"> </w:t>
      </w:r>
      <w:r>
        <w:t>This may include the aggravation of a pre-existing condition,</w:t>
      </w:r>
      <w:r>
        <w:rPr>
          <w:spacing w:val="-2"/>
        </w:rPr>
        <w:t xml:space="preserve"> </w:t>
      </w:r>
      <w:r>
        <w:t>injuries</w:t>
      </w:r>
      <w:r>
        <w:rPr>
          <w:spacing w:val="-2"/>
        </w:rPr>
        <w:t xml:space="preserve"> </w:t>
      </w:r>
      <w:r>
        <w:t>brought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repetitive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body,</w:t>
      </w:r>
      <w:r>
        <w:rPr>
          <w:spacing w:val="-2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attacks,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problem</w:t>
      </w:r>
      <w:r>
        <w:rPr>
          <w:spacing w:val="-2"/>
        </w:rPr>
        <w:t xml:space="preserve"> </w:t>
      </w:r>
      <w:r>
        <w:t>caused by work.</w:t>
      </w:r>
      <w:r>
        <w:rPr>
          <w:spacing w:val="40"/>
        </w:rPr>
        <w:t xml:space="preserve"> </w:t>
      </w:r>
      <w:r>
        <w:t>Benefits are paid regardless of fault.</w:t>
      </w:r>
    </w:p>
    <w:p w14:paraId="277BE5BF" w14:textId="77777777" w:rsidR="00F63227" w:rsidRDefault="004A671E">
      <w:pPr>
        <w:spacing w:before="114"/>
        <w:ind w:left="120"/>
        <w:rPr>
          <w:b/>
          <w:sz w:val="28"/>
        </w:rPr>
      </w:pPr>
      <w:r>
        <w:rPr>
          <w:b/>
          <w:sz w:val="28"/>
        </w:rPr>
        <w:t>IF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YOU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HAVE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WORK-RELATED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INJURY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ILLNESS,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TAKE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FOLLOWING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STEPS:</w:t>
      </w:r>
    </w:p>
    <w:p w14:paraId="5729AB20" w14:textId="77777777" w:rsidR="00F63227" w:rsidRDefault="004A671E">
      <w:pPr>
        <w:pStyle w:val="ListParagraph"/>
        <w:numPr>
          <w:ilvl w:val="0"/>
          <w:numId w:val="1"/>
        </w:numPr>
        <w:tabs>
          <w:tab w:val="left" w:pos="480"/>
        </w:tabs>
        <w:spacing w:before="117"/>
        <w:ind w:right="118" w:hanging="360"/>
        <w:rPr>
          <w:sz w:val="24"/>
        </w:rPr>
      </w:pPr>
      <w:r>
        <w:rPr>
          <w:b/>
          <w:sz w:val="26"/>
        </w:rPr>
        <w:t>GET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MEDICAL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ASSISTANCE.</w:t>
      </w:r>
      <w:r>
        <w:rPr>
          <w:b/>
          <w:spacing w:val="40"/>
          <w:sz w:val="26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law,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3"/>
          <w:sz w:val="24"/>
        </w:rPr>
        <w:t xml:space="preserve"> </w:t>
      </w:r>
      <w:r>
        <w:rPr>
          <w:sz w:val="24"/>
        </w:rPr>
        <w:t>employer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pay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necessary</w:t>
      </w:r>
      <w:r>
        <w:rPr>
          <w:spacing w:val="-2"/>
          <w:sz w:val="24"/>
        </w:rPr>
        <w:t xml:space="preserve"> </w:t>
      </w:r>
      <w:r>
        <w:rPr>
          <w:sz w:val="24"/>
        </w:rPr>
        <w:t>medical</w:t>
      </w:r>
      <w:r>
        <w:rPr>
          <w:spacing w:val="-2"/>
          <w:sz w:val="24"/>
        </w:rPr>
        <w:t xml:space="preserve"> </w:t>
      </w:r>
      <w:r>
        <w:rPr>
          <w:sz w:val="24"/>
        </w:rPr>
        <w:t>services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cure or relieve the effects of the injury or illness.</w:t>
      </w:r>
      <w:r>
        <w:rPr>
          <w:spacing w:val="40"/>
          <w:sz w:val="24"/>
        </w:rPr>
        <w:t xml:space="preserve"> </w:t>
      </w:r>
      <w:r>
        <w:rPr>
          <w:sz w:val="24"/>
        </w:rPr>
        <w:t>Where necessary, the employer must also pay for physical, mental, or vocational rehabilitation, within prescribed limits.</w:t>
      </w:r>
      <w:r>
        <w:rPr>
          <w:spacing w:val="74"/>
          <w:sz w:val="24"/>
        </w:rPr>
        <w:t xml:space="preserve"> </w:t>
      </w:r>
      <w:r>
        <w:rPr>
          <w:sz w:val="24"/>
        </w:rPr>
        <w:t>The employee may choose two physicians, surgeons, or hospitals.</w:t>
      </w:r>
      <w:r>
        <w:rPr>
          <w:spacing w:val="75"/>
          <w:sz w:val="24"/>
        </w:rPr>
        <w:t xml:space="preserve"> </w:t>
      </w:r>
      <w:r>
        <w:rPr>
          <w:sz w:val="24"/>
        </w:rPr>
        <w:t>If the employer notifies you that it has an approved Preferred Provider Program for workers’ compensation, the PPP counts as one of your two choices of providers.</w:t>
      </w:r>
    </w:p>
    <w:p w14:paraId="7496C330" w14:textId="77777777" w:rsidR="00F63227" w:rsidRDefault="004A671E">
      <w:pPr>
        <w:pStyle w:val="ListParagraph"/>
        <w:numPr>
          <w:ilvl w:val="0"/>
          <w:numId w:val="1"/>
        </w:numPr>
        <w:tabs>
          <w:tab w:val="left" w:pos="480"/>
        </w:tabs>
        <w:ind w:right="503" w:hanging="360"/>
        <w:rPr>
          <w:sz w:val="24"/>
        </w:rPr>
      </w:pPr>
      <w:r>
        <w:rPr>
          <w:b/>
          <w:sz w:val="26"/>
        </w:rPr>
        <w:t>NOTIFY YOUR EMPLOYER.</w:t>
      </w:r>
      <w:r>
        <w:rPr>
          <w:b/>
          <w:spacing w:val="40"/>
          <w:sz w:val="26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notify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3"/>
          <w:sz w:val="24"/>
        </w:rPr>
        <w:t xml:space="preserve"> </w:t>
      </w:r>
      <w:r>
        <w:rPr>
          <w:sz w:val="24"/>
        </w:rPr>
        <w:t>employer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accidental</w:t>
      </w:r>
      <w:r>
        <w:rPr>
          <w:spacing w:val="-2"/>
          <w:sz w:val="24"/>
        </w:rPr>
        <w:t xml:space="preserve"> </w:t>
      </w:r>
      <w:r>
        <w:rPr>
          <w:sz w:val="24"/>
        </w:rPr>
        <w:t>injury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illness</w:t>
      </w:r>
      <w:r>
        <w:rPr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2"/>
          <w:sz w:val="24"/>
        </w:rPr>
        <w:t xml:space="preserve"> </w:t>
      </w:r>
      <w:r>
        <w:rPr>
          <w:sz w:val="24"/>
        </w:rPr>
        <w:t>45</w:t>
      </w:r>
      <w:r>
        <w:rPr>
          <w:spacing w:val="-2"/>
          <w:sz w:val="24"/>
        </w:rPr>
        <w:t xml:space="preserve"> </w:t>
      </w:r>
      <w:r>
        <w:rPr>
          <w:sz w:val="24"/>
        </w:rPr>
        <w:t>days, either orally or in writing.</w:t>
      </w:r>
      <w:r>
        <w:rPr>
          <w:spacing w:val="40"/>
          <w:sz w:val="24"/>
        </w:rPr>
        <w:t xml:space="preserve"> </w:t>
      </w:r>
      <w:r>
        <w:rPr>
          <w:sz w:val="24"/>
        </w:rPr>
        <w:t>To avoid possible delays, it is recommended the notice also include your name, address, telephone number, Social Security number, and a brief description of the injury or illness.</w:t>
      </w:r>
    </w:p>
    <w:p w14:paraId="56CAFD1A" w14:textId="77777777" w:rsidR="00F63227" w:rsidRDefault="004A671E">
      <w:pPr>
        <w:pStyle w:val="ListParagraph"/>
        <w:numPr>
          <w:ilvl w:val="0"/>
          <w:numId w:val="1"/>
        </w:numPr>
        <w:tabs>
          <w:tab w:val="left" w:pos="480"/>
        </w:tabs>
        <w:spacing w:before="114"/>
        <w:ind w:hanging="360"/>
        <w:rPr>
          <w:sz w:val="24"/>
        </w:rPr>
      </w:pPr>
      <w:r>
        <w:rPr>
          <w:b/>
          <w:sz w:val="26"/>
        </w:rPr>
        <w:t>LEARN YOUR RIGHTS.</w:t>
      </w:r>
      <w:r>
        <w:rPr>
          <w:b/>
          <w:spacing w:val="78"/>
          <w:sz w:val="26"/>
        </w:rPr>
        <w:t xml:space="preserve"> </w:t>
      </w:r>
      <w:r>
        <w:rPr>
          <w:sz w:val="24"/>
        </w:rPr>
        <w:t>Your employer is required by law to report accidents that result in more than three lost work</w:t>
      </w:r>
      <w:r>
        <w:rPr>
          <w:spacing w:val="-2"/>
          <w:sz w:val="24"/>
        </w:rPr>
        <w:t xml:space="preserve"> </w:t>
      </w:r>
      <w:r>
        <w:rPr>
          <w:sz w:val="24"/>
        </w:rPr>
        <w:t>days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Workers’</w:t>
      </w:r>
      <w:r>
        <w:rPr>
          <w:spacing w:val="-3"/>
          <w:sz w:val="24"/>
        </w:rPr>
        <w:t xml:space="preserve"> </w:t>
      </w:r>
      <w:r>
        <w:rPr>
          <w:sz w:val="24"/>
        </w:rPr>
        <w:t>Compensation</w:t>
      </w:r>
      <w:r>
        <w:rPr>
          <w:spacing w:val="-2"/>
          <w:sz w:val="24"/>
        </w:rPr>
        <w:t xml:space="preserve"> </w:t>
      </w:r>
      <w:r>
        <w:rPr>
          <w:sz w:val="24"/>
        </w:rPr>
        <w:t>Commission.</w:t>
      </w:r>
      <w:r>
        <w:rPr>
          <w:spacing w:val="40"/>
          <w:sz w:val="24"/>
        </w:rPr>
        <w:t xml:space="preserve"> </w:t>
      </w:r>
      <w:r>
        <w:rPr>
          <w:sz w:val="24"/>
        </w:rPr>
        <w:t>Once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accident is</w:t>
      </w:r>
      <w:r>
        <w:rPr>
          <w:spacing w:val="-2"/>
          <w:sz w:val="24"/>
        </w:rPr>
        <w:t xml:space="preserve"> </w:t>
      </w:r>
      <w:r>
        <w:rPr>
          <w:sz w:val="24"/>
        </w:rPr>
        <w:t>reported,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should</w:t>
      </w:r>
      <w:r>
        <w:rPr>
          <w:spacing w:val="-2"/>
          <w:sz w:val="24"/>
        </w:rPr>
        <w:t xml:space="preserve"> </w:t>
      </w:r>
      <w:r>
        <w:rPr>
          <w:sz w:val="24"/>
        </w:rPr>
        <w:t>receive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handbook</w:t>
      </w:r>
      <w:r>
        <w:rPr>
          <w:spacing w:val="-2"/>
          <w:sz w:val="24"/>
        </w:rPr>
        <w:t xml:space="preserve"> </w:t>
      </w:r>
      <w:r>
        <w:rPr>
          <w:sz w:val="24"/>
        </w:rPr>
        <w:t>that explains the law, benefits, and procedures.</w:t>
      </w:r>
      <w:r>
        <w:rPr>
          <w:spacing w:val="75"/>
          <w:sz w:val="24"/>
        </w:rPr>
        <w:t xml:space="preserve"> </w:t>
      </w:r>
      <w:r>
        <w:rPr>
          <w:sz w:val="24"/>
        </w:rPr>
        <w:t>If you need a handbook, please call the Commission or go to the Web site.</w:t>
      </w:r>
    </w:p>
    <w:p w14:paraId="445CA13E" w14:textId="77777777" w:rsidR="00F63227" w:rsidRDefault="004A671E">
      <w:pPr>
        <w:pStyle w:val="BodyText"/>
        <w:spacing w:before="89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lose</w:t>
      </w:r>
      <w:r>
        <w:rPr>
          <w:spacing w:val="-2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recover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illness,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entitled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receive</w:t>
      </w:r>
      <w:r>
        <w:rPr>
          <w:spacing w:val="-2"/>
        </w:rPr>
        <w:t xml:space="preserve"> </w:t>
      </w:r>
      <w:r>
        <w:t>weekly</w:t>
      </w:r>
      <w:r>
        <w:rPr>
          <w:spacing w:val="-2"/>
        </w:rPr>
        <w:t xml:space="preserve"> </w:t>
      </w:r>
      <w:r>
        <w:t>payments</w:t>
      </w:r>
      <w:r>
        <w:rPr>
          <w:spacing w:val="-2"/>
        </w:rPr>
        <w:t xml:space="preserve"> </w:t>
      </w:r>
      <w:r>
        <w:t>and necessary medical care until you are able to return to work that is reasonably available to you.</w:t>
      </w:r>
    </w:p>
    <w:p w14:paraId="30A29659" w14:textId="77777777" w:rsidR="00F63227" w:rsidRDefault="004A671E">
      <w:pPr>
        <w:pStyle w:val="BodyText"/>
        <w:spacing w:before="94"/>
        <w:ind w:right="276"/>
        <w:jc w:val="both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against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employer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harass,</w:t>
      </w:r>
      <w:r>
        <w:rPr>
          <w:spacing w:val="-2"/>
        </w:rPr>
        <w:t xml:space="preserve"> </w:t>
      </w:r>
      <w:r>
        <w:t>discharge, refuse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rehire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way</w:t>
      </w:r>
      <w:r>
        <w:rPr>
          <w:spacing w:val="-2"/>
        </w:rPr>
        <w:t xml:space="preserve"> </w:t>
      </w:r>
      <w:r>
        <w:t>discriminate</w:t>
      </w:r>
      <w:r>
        <w:rPr>
          <w:spacing w:val="-3"/>
        </w:rPr>
        <w:t xml:space="preserve"> </w:t>
      </w:r>
      <w:r>
        <w:t>against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employee for</w:t>
      </w:r>
      <w:r>
        <w:rPr>
          <w:spacing w:val="-2"/>
        </w:rPr>
        <w:t xml:space="preserve"> </w:t>
      </w:r>
      <w:r>
        <w:t>exercising</w:t>
      </w:r>
      <w:r>
        <w:rPr>
          <w:spacing w:val="-1"/>
        </w:rPr>
        <w:t xml:space="preserve"> </w:t>
      </w:r>
      <w:r>
        <w:t>his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her rights</w:t>
      </w:r>
      <w:r>
        <w:rPr>
          <w:spacing w:val="-1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Workers' Compensation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Occupational</w:t>
      </w:r>
      <w:r>
        <w:rPr>
          <w:spacing w:val="-1"/>
        </w:rPr>
        <w:t xml:space="preserve"> </w:t>
      </w:r>
      <w:r>
        <w:t>Diseases</w:t>
      </w:r>
      <w:r>
        <w:rPr>
          <w:spacing w:val="-1"/>
        </w:rPr>
        <w:t xml:space="preserve"> </w:t>
      </w:r>
      <w:r>
        <w:t>Acts.</w:t>
      </w:r>
      <w:r>
        <w:rPr>
          <w:spacing w:val="40"/>
        </w:rPr>
        <w:t xml:space="preserve"> </w:t>
      </w:r>
      <w:r>
        <w:t>If you</w:t>
      </w:r>
      <w:r>
        <w:rPr>
          <w:spacing w:val="-1"/>
        </w:rPr>
        <w:t xml:space="preserve"> </w:t>
      </w:r>
      <w:r>
        <w:t>file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fraudulent claim, you may be penalized under the law.</w:t>
      </w:r>
    </w:p>
    <w:p w14:paraId="686EB177" w14:textId="77777777" w:rsidR="00F63227" w:rsidRDefault="004A671E">
      <w:pPr>
        <w:pStyle w:val="ListParagraph"/>
        <w:numPr>
          <w:ilvl w:val="0"/>
          <w:numId w:val="1"/>
        </w:numPr>
        <w:tabs>
          <w:tab w:val="left" w:pos="480"/>
        </w:tabs>
        <w:ind w:right="399" w:hanging="360"/>
        <w:rPr>
          <w:sz w:val="24"/>
        </w:rPr>
      </w:pPr>
      <w:r>
        <w:rPr>
          <w:b/>
          <w:sz w:val="26"/>
        </w:rPr>
        <w:t>KEEP WITHIN THE TIME LIMITS.</w:t>
      </w:r>
      <w:r>
        <w:rPr>
          <w:b/>
          <w:spacing w:val="40"/>
          <w:sz w:val="26"/>
        </w:rPr>
        <w:t xml:space="preserve"> </w:t>
      </w:r>
      <w:r>
        <w:rPr>
          <w:sz w:val="24"/>
        </w:rPr>
        <w:t>Generally, claims must be filed within three years of the injury or disablement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-2"/>
          <w:sz w:val="24"/>
        </w:rPr>
        <w:t xml:space="preserve"> </w:t>
      </w:r>
      <w:r>
        <w:rPr>
          <w:sz w:val="24"/>
        </w:rPr>
        <w:t>disease,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within</w:t>
      </w:r>
      <w:r>
        <w:rPr>
          <w:spacing w:val="-2"/>
          <w:sz w:val="24"/>
        </w:rPr>
        <w:t xml:space="preserve"> </w:t>
      </w:r>
      <w:r>
        <w:rPr>
          <w:sz w:val="24"/>
        </w:rPr>
        <w:t>two</w:t>
      </w:r>
      <w:r>
        <w:rPr>
          <w:spacing w:val="-2"/>
          <w:sz w:val="24"/>
        </w:rPr>
        <w:t xml:space="preserve"> </w:t>
      </w:r>
      <w:r>
        <w:rPr>
          <w:sz w:val="24"/>
        </w:rPr>
        <w:t>years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last</w:t>
      </w:r>
      <w:r>
        <w:rPr>
          <w:spacing w:val="-2"/>
          <w:sz w:val="24"/>
        </w:rPr>
        <w:t xml:space="preserve"> </w:t>
      </w:r>
      <w:r>
        <w:rPr>
          <w:sz w:val="24"/>
        </w:rPr>
        <w:t>workers'</w:t>
      </w:r>
      <w:r>
        <w:rPr>
          <w:spacing w:val="-3"/>
          <w:sz w:val="24"/>
        </w:rPr>
        <w:t xml:space="preserve"> </w:t>
      </w:r>
      <w:r>
        <w:rPr>
          <w:sz w:val="24"/>
        </w:rPr>
        <w:t>compensation</w:t>
      </w:r>
      <w:r>
        <w:rPr>
          <w:spacing w:val="-2"/>
          <w:sz w:val="24"/>
        </w:rPr>
        <w:t xml:space="preserve"> </w:t>
      </w:r>
      <w:r>
        <w:rPr>
          <w:sz w:val="24"/>
        </w:rPr>
        <w:t>payment,</w:t>
      </w:r>
      <w:r>
        <w:rPr>
          <w:spacing w:val="-2"/>
          <w:sz w:val="24"/>
        </w:rPr>
        <w:t xml:space="preserve"> </w:t>
      </w:r>
      <w:r>
        <w:rPr>
          <w:sz w:val="24"/>
        </w:rPr>
        <w:t>whichever</w:t>
      </w:r>
      <w:r>
        <w:rPr>
          <w:spacing w:val="-3"/>
          <w:sz w:val="24"/>
        </w:rPr>
        <w:t xml:space="preserve"> </w:t>
      </w:r>
      <w:r>
        <w:rPr>
          <w:sz w:val="24"/>
        </w:rPr>
        <w:t>is later.</w:t>
      </w:r>
      <w:r>
        <w:rPr>
          <w:spacing w:val="40"/>
          <w:sz w:val="24"/>
        </w:rPr>
        <w:t xml:space="preserve"> </w:t>
      </w:r>
      <w:r>
        <w:rPr>
          <w:sz w:val="24"/>
        </w:rPr>
        <w:t>Claims for pneumoconiosis, radiological exposure, asbestosis, or similar diseases have special requirements.</w:t>
      </w:r>
    </w:p>
    <w:p w14:paraId="799B19F6" w14:textId="77777777" w:rsidR="00F63227" w:rsidRDefault="004A671E">
      <w:pPr>
        <w:pStyle w:val="BodyText"/>
        <w:spacing w:before="89"/>
        <w:ind w:left="479" w:right="185"/>
      </w:pPr>
      <w:r>
        <w:t>Injured</w:t>
      </w:r>
      <w:r>
        <w:rPr>
          <w:spacing w:val="-2"/>
        </w:rPr>
        <w:t xml:space="preserve"> </w:t>
      </w:r>
      <w:r>
        <w:t>workers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reopen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months</w:t>
      </w:r>
      <w:r>
        <w:rPr>
          <w:spacing w:val="-2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award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disability</w:t>
      </w:r>
      <w:r>
        <w:rPr>
          <w:spacing w:val="-2"/>
        </w:rPr>
        <w:t xml:space="preserve"> </w:t>
      </w:r>
      <w:r>
        <w:t>increases,</w:t>
      </w:r>
      <w:r>
        <w:rPr>
          <w:spacing w:val="-2"/>
        </w:rPr>
        <w:t xml:space="preserve"> </w:t>
      </w:r>
      <w:r>
        <w:t>but cases that are resolved by a lump-sum settlement contract approved by the Commission cannot be reopened.</w:t>
      </w:r>
      <w:r>
        <w:rPr>
          <w:spacing w:val="40"/>
        </w:rPr>
        <w:t xml:space="preserve"> </w:t>
      </w:r>
      <w:r>
        <w:t>Only settlements approved by the Commission are binding.</w:t>
      </w:r>
    </w:p>
    <w:p w14:paraId="4E3FFC9C" w14:textId="77777777" w:rsidR="00F63227" w:rsidRDefault="004A671E">
      <w:pPr>
        <w:pStyle w:val="BodyText"/>
        <w:spacing w:before="94"/>
        <w:ind w:left="120"/>
      </w:pPr>
      <w:r>
        <w:t>For</w:t>
      </w:r>
      <w:r>
        <w:rPr>
          <w:spacing w:val="-5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information,</w:t>
      </w:r>
      <w:r>
        <w:rPr>
          <w:spacing w:val="-1"/>
        </w:rPr>
        <w:t xml:space="preserve"> </w:t>
      </w:r>
      <w:r>
        <w:t>go 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Illinois</w:t>
      </w:r>
      <w:r>
        <w:rPr>
          <w:spacing w:val="-2"/>
        </w:rPr>
        <w:t xml:space="preserve"> </w:t>
      </w:r>
      <w:r>
        <w:t>Workers’ Compensation</w:t>
      </w:r>
      <w:r>
        <w:rPr>
          <w:spacing w:val="-2"/>
        </w:rPr>
        <w:t xml:space="preserve"> </w:t>
      </w:r>
      <w:r>
        <w:t>Commission’s</w:t>
      </w:r>
      <w:r>
        <w:rPr>
          <w:spacing w:val="-1"/>
        </w:rPr>
        <w:t xml:space="preserve"> </w:t>
      </w:r>
      <w:r>
        <w:t>Web</w:t>
      </w:r>
      <w:r>
        <w:rPr>
          <w:spacing w:val="-2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or call</w:t>
      </w:r>
      <w:r>
        <w:rPr>
          <w:spacing w:val="-2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rPr>
          <w:spacing w:val="-2"/>
        </w:rPr>
        <w:t>office:</w:t>
      </w:r>
    </w:p>
    <w:p w14:paraId="07CACB76" w14:textId="77777777" w:rsidR="00F63227" w:rsidRDefault="00F63227">
      <w:pPr>
        <w:sectPr w:rsidR="00F63227">
          <w:type w:val="continuous"/>
          <w:pgSz w:w="13600" w:h="17600"/>
          <w:pgMar w:top="260" w:right="620" w:bottom="280" w:left="600" w:header="720" w:footer="720" w:gutter="0"/>
          <w:cols w:space="720"/>
        </w:sectPr>
      </w:pPr>
    </w:p>
    <w:p w14:paraId="09EC18BB" w14:textId="77777777" w:rsidR="00F63227" w:rsidRDefault="004A671E">
      <w:pPr>
        <w:tabs>
          <w:tab w:val="left" w:pos="1378"/>
          <w:tab w:val="left" w:pos="2838"/>
        </w:tabs>
        <w:spacing w:before="99" w:line="252" w:lineRule="exact"/>
        <w:ind w:left="115"/>
      </w:pPr>
      <w:r>
        <w:rPr>
          <w:spacing w:val="-2"/>
        </w:rPr>
        <w:t>Chicago:</w:t>
      </w:r>
      <w:r>
        <w:tab/>
        <w:t>312/814-</w:t>
      </w:r>
      <w:r>
        <w:rPr>
          <w:spacing w:val="-4"/>
        </w:rPr>
        <w:t>6500</w:t>
      </w:r>
      <w:r>
        <w:tab/>
        <w:t>Collinsville:</w:t>
      </w:r>
      <w:r>
        <w:rPr>
          <w:spacing w:val="36"/>
        </w:rPr>
        <w:t xml:space="preserve">  </w:t>
      </w:r>
      <w:r>
        <w:t>618/346-</w:t>
      </w:r>
      <w:r>
        <w:rPr>
          <w:spacing w:val="-4"/>
        </w:rPr>
        <w:t>3450</w:t>
      </w:r>
    </w:p>
    <w:p w14:paraId="417D6D83" w14:textId="77777777" w:rsidR="00F63227" w:rsidRDefault="004A671E">
      <w:pPr>
        <w:spacing w:line="252" w:lineRule="exact"/>
        <w:ind w:left="115"/>
      </w:pPr>
      <w:r>
        <w:t xml:space="preserve">Web site: </w:t>
      </w:r>
      <w:hyperlink r:id="rId6">
        <w:r>
          <w:rPr>
            <w:spacing w:val="-2"/>
          </w:rPr>
          <w:t>www.iwcc.il.gov</w:t>
        </w:r>
      </w:hyperlink>
    </w:p>
    <w:p w14:paraId="03DF218C" w14:textId="77777777" w:rsidR="00F63227" w:rsidRDefault="004A671E">
      <w:pPr>
        <w:tabs>
          <w:tab w:val="left" w:pos="1385"/>
          <w:tab w:val="left" w:pos="1424"/>
        </w:tabs>
        <w:spacing w:before="99"/>
        <w:ind w:left="115" w:right="38"/>
      </w:pPr>
      <w:r>
        <w:br w:type="column"/>
      </w:r>
      <w:r>
        <w:rPr>
          <w:spacing w:val="-2"/>
        </w:rPr>
        <w:t>Peoria:</w:t>
      </w:r>
      <w:r>
        <w:tab/>
      </w:r>
      <w:r>
        <w:tab/>
      </w:r>
      <w:r>
        <w:rPr>
          <w:spacing w:val="-2"/>
        </w:rPr>
        <w:t>312/814-6500 Rockford:</w:t>
      </w:r>
      <w:r>
        <w:tab/>
        <w:t>312/814-</w:t>
      </w:r>
      <w:r>
        <w:rPr>
          <w:spacing w:val="-4"/>
        </w:rPr>
        <w:t>6500</w:t>
      </w:r>
    </w:p>
    <w:p w14:paraId="22169B01" w14:textId="77777777" w:rsidR="00F63227" w:rsidRDefault="004A671E">
      <w:pPr>
        <w:tabs>
          <w:tab w:val="left" w:pos="1983"/>
        </w:tabs>
        <w:spacing w:before="99" w:line="252" w:lineRule="exact"/>
        <w:ind w:left="115"/>
      </w:pPr>
      <w:r>
        <w:br w:type="column"/>
      </w:r>
      <w:r>
        <w:rPr>
          <w:spacing w:val="-2"/>
        </w:rPr>
        <w:t>Springfield:</w:t>
      </w:r>
      <w:r>
        <w:tab/>
        <w:t>217/785-</w:t>
      </w:r>
      <w:r>
        <w:rPr>
          <w:spacing w:val="-4"/>
        </w:rPr>
        <w:t>7087</w:t>
      </w:r>
    </w:p>
    <w:p w14:paraId="5845301B" w14:textId="77777777" w:rsidR="00F63227" w:rsidRDefault="004A671E">
      <w:pPr>
        <w:tabs>
          <w:tab w:val="left" w:pos="1954"/>
        </w:tabs>
        <w:spacing w:line="252" w:lineRule="exact"/>
        <w:ind w:left="115"/>
      </w:pPr>
      <w:r>
        <w:t>TDD</w:t>
      </w:r>
      <w:r>
        <w:rPr>
          <w:spacing w:val="-5"/>
        </w:rPr>
        <w:t xml:space="preserve"> </w:t>
      </w:r>
      <w:r>
        <w:rPr>
          <w:spacing w:val="-2"/>
        </w:rPr>
        <w:t>(Deaf):</w:t>
      </w:r>
      <w:r>
        <w:tab/>
      </w:r>
      <w:r>
        <w:rPr>
          <w:spacing w:val="-2"/>
        </w:rPr>
        <w:t>866/383-</w:t>
      </w:r>
      <w:r>
        <w:rPr>
          <w:spacing w:val="-4"/>
        </w:rPr>
        <w:t>4370</w:t>
      </w:r>
    </w:p>
    <w:p w14:paraId="7153653B" w14:textId="77777777" w:rsidR="00F63227" w:rsidRDefault="00F63227">
      <w:pPr>
        <w:spacing w:line="252" w:lineRule="exact"/>
        <w:sectPr w:rsidR="00F63227">
          <w:type w:val="continuous"/>
          <w:pgSz w:w="13600" w:h="17600"/>
          <w:pgMar w:top="260" w:right="620" w:bottom="280" w:left="600" w:header="720" w:footer="720" w:gutter="0"/>
          <w:cols w:num="3" w:space="720" w:equalWidth="0">
            <w:col w:w="5397" w:space="276"/>
            <w:col w:w="2704" w:space="350"/>
            <w:col w:w="3653"/>
          </w:cols>
        </w:sectPr>
      </w:pPr>
    </w:p>
    <w:p w14:paraId="275F7814" w14:textId="77777777" w:rsidR="00F63227" w:rsidRDefault="00F63227">
      <w:pPr>
        <w:pStyle w:val="BodyText"/>
        <w:spacing w:before="4"/>
        <w:ind w:left="0"/>
        <w:rPr>
          <w:sz w:val="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7"/>
        <w:gridCol w:w="3151"/>
        <w:gridCol w:w="1800"/>
        <w:gridCol w:w="4409"/>
      </w:tblGrid>
      <w:tr w:rsidR="00F63227" w14:paraId="359081C3" w14:textId="77777777">
        <w:trPr>
          <w:trHeight w:val="868"/>
        </w:trPr>
        <w:tc>
          <w:tcPr>
            <w:tcW w:w="11707" w:type="dxa"/>
            <w:gridSpan w:val="4"/>
          </w:tcPr>
          <w:p w14:paraId="148E639F" w14:textId="77777777" w:rsidR="00F63227" w:rsidRDefault="004A671E">
            <w:pPr>
              <w:pStyle w:val="TableParagraph"/>
              <w:spacing w:before="94"/>
              <w:ind w:left="1439" w:right="886" w:hanging="543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smallCaps/>
                <w:sz w:val="32"/>
              </w:rPr>
              <w:t>By</w:t>
            </w:r>
            <w:r>
              <w:rPr>
                <w:rFonts w:ascii="Times New Roman"/>
                <w:b/>
                <w:smallCaps/>
                <w:spacing w:val="-4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law,</w:t>
            </w:r>
            <w:r>
              <w:rPr>
                <w:rFonts w:ascii="Times New Roman"/>
                <w:b/>
                <w:smallCaps/>
                <w:spacing w:val="-17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employers</w:t>
            </w:r>
            <w:r>
              <w:rPr>
                <w:rFonts w:ascii="Times New Roman"/>
                <w:b/>
                <w:smallCaps/>
                <w:spacing w:val="-3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must</w:t>
            </w:r>
            <w:r>
              <w:rPr>
                <w:rFonts w:ascii="Times New Roman"/>
                <w:b/>
                <w:smallCaps/>
                <w:spacing w:val="-4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display</w:t>
            </w:r>
            <w:r>
              <w:rPr>
                <w:rFonts w:ascii="Times New Roman"/>
                <w:b/>
                <w:smallCaps/>
                <w:spacing w:val="-4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this</w:t>
            </w:r>
            <w:r>
              <w:rPr>
                <w:rFonts w:ascii="Times New Roman"/>
                <w:b/>
                <w:smallCaps/>
                <w:spacing w:val="-1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notice</w:t>
            </w:r>
            <w:r>
              <w:rPr>
                <w:rFonts w:ascii="Times New Roman"/>
                <w:b/>
                <w:smallCaps/>
                <w:spacing w:val="-4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in</w:t>
            </w:r>
            <w:r>
              <w:rPr>
                <w:rFonts w:ascii="Times New Roman"/>
                <w:b/>
                <w:smallCaps/>
                <w:spacing w:val="-1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a</w:t>
            </w:r>
            <w:r>
              <w:rPr>
                <w:rFonts w:ascii="Times New Roman"/>
                <w:b/>
                <w:smallCaps/>
                <w:spacing w:val="-4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prominent</w:t>
            </w:r>
            <w:r>
              <w:rPr>
                <w:rFonts w:ascii="Times New Roman"/>
                <w:b/>
                <w:smallCaps/>
                <w:spacing w:val="-1"/>
                <w:sz w:val="32"/>
              </w:rPr>
              <w:t xml:space="preserve"> </w:t>
            </w:r>
            <w:r>
              <w:rPr>
                <w:rFonts w:ascii="Times New Roman"/>
                <w:b/>
                <w:smallCaps/>
                <w:sz w:val="32"/>
              </w:rPr>
              <w:t>place in each workplace and complete the information below.</w:t>
            </w:r>
          </w:p>
        </w:tc>
      </w:tr>
      <w:tr w:rsidR="00F63227" w14:paraId="47E91452" w14:textId="77777777">
        <w:trPr>
          <w:trHeight w:val="517"/>
        </w:trPr>
        <w:tc>
          <w:tcPr>
            <w:tcW w:w="2347" w:type="dxa"/>
          </w:tcPr>
          <w:p w14:paraId="03CED5C2" w14:textId="77777777" w:rsidR="00F63227" w:rsidRDefault="004A671E">
            <w:pPr>
              <w:pStyle w:val="TableParagraph"/>
              <w:spacing w:before="42" w:line="228" w:lineRule="exact"/>
              <w:ind w:left="115"/>
              <w:rPr>
                <w:sz w:val="20"/>
              </w:rPr>
            </w:pPr>
            <w:r>
              <w:rPr>
                <w:sz w:val="20"/>
              </w:rPr>
              <w:t>Party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handling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workers’ compensation claims</w:t>
            </w:r>
          </w:p>
        </w:tc>
        <w:tc>
          <w:tcPr>
            <w:tcW w:w="9360" w:type="dxa"/>
            <w:gridSpan w:val="3"/>
          </w:tcPr>
          <w:p w14:paraId="30EB24A1" w14:textId="77777777" w:rsidR="00F63227" w:rsidRDefault="00F6322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63227" w14:paraId="18013377" w14:textId="77777777">
        <w:trPr>
          <w:trHeight w:val="414"/>
        </w:trPr>
        <w:tc>
          <w:tcPr>
            <w:tcW w:w="2347" w:type="dxa"/>
          </w:tcPr>
          <w:p w14:paraId="53BD73D7" w14:textId="77777777" w:rsidR="00F63227" w:rsidRDefault="004A671E">
            <w:pPr>
              <w:pStyle w:val="TableParagraph"/>
              <w:spacing w:before="122"/>
              <w:ind w:left="115"/>
              <w:rPr>
                <w:sz w:val="20"/>
              </w:rPr>
            </w:pPr>
            <w:r>
              <w:rPr>
                <w:sz w:val="20"/>
              </w:rPr>
              <w:t>Business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address</w:t>
            </w:r>
          </w:p>
        </w:tc>
        <w:tc>
          <w:tcPr>
            <w:tcW w:w="9360" w:type="dxa"/>
            <w:gridSpan w:val="3"/>
          </w:tcPr>
          <w:p w14:paraId="2611E815" w14:textId="77777777" w:rsidR="00F63227" w:rsidRDefault="00F6322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63227" w14:paraId="6559BACE" w14:textId="77777777">
        <w:trPr>
          <w:trHeight w:val="414"/>
        </w:trPr>
        <w:tc>
          <w:tcPr>
            <w:tcW w:w="2347" w:type="dxa"/>
          </w:tcPr>
          <w:p w14:paraId="01201ACD" w14:textId="77777777" w:rsidR="00F63227" w:rsidRDefault="004A671E">
            <w:pPr>
              <w:pStyle w:val="TableParagraph"/>
              <w:spacing w:before="119"/>
              <w:ind w:left="115"/>
              <w:rPr>
                <w:sz w:val="20"/>
              </w:rPr>
            </w:pPr>
            <w:r>
              <w:rPr>
                <w:sz w:val="20"/>
              </w:rPr>
              <w:t>Business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phone</w:t>
            </w:r>
          </w:p>
        </w:tc>
        <w:tc>
          <w:tcPr>
            <w:tcW w:w="9360" w:type="dxa"/>
            <w:gridSpan w:val="3"/>
          </w:tcPr>
          <w:p w14:paraId="47B0D149" w14:textId="77777777" w:rsidR="00F63227" w:rsidRDefault="00F6322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63227" w14:paraId="091B0255" w14:textId="77777777">
        <w:trPr>
          <w:trHeight w:val="424"/>
        </w:trPr>
        <w:tc>
          <w:tcPr>
            <w:tcW w:w="2347" w:type="dxa"/>
          </w:tcPr>
          <w:p w14:paraId="3E605B9C" w14:textId="77777777" w:rsidR="00F63227" w:rsidRDefault="004A671E">
            <w:pPr>
              <w:pStyle w:val="TableParagraph"/>
              <w:spacing w:before="126"/>
              <w:ind w:left="115"/>
              <w:rPr>
                <w:sz w:val="20"/>
              </w:rPr>
            </w:pPr>
            <w:r>
              <w:rPr>
                <w:sz w:val="20"/>
              </w:rPr>
              <w:t>Effective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3151" w:type="dxa"/>
          </w:tcPr>
          <w:p w14:paraId="11A7434C" w14:textId="77777777" w:rsidR="00F63227" w:rsidRDefault="00F6322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</w:tcPr>
          <w:p w14:paraId="58CD62FF" w14:textId="77777777" w:rsidR="00F63227" w:rsidRDefault="004A671E">
            <w:pPr>
              <w:pStyle w:val="TableParagraph"/>
              <w:spacing w:before="126"/>
              <w:ind w:left="5" w:right="69"/>
              <w:jc w:val="center"/>
              <w:rPr>
                <w:sz w:val="20"/>
              </w:rPr>
            </w:pPr>
            <w:r>
              <w:rPr>
                <w:sz w:val="20"/>
              </w:rPr>
              <w:t>Termination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4409" w:type="dxa"/>
          </w:tcPr>
          <w:p w14:paraId="5A5BA6CE" w14:textId="77777777" w:rsidR="00F63227" w:rsidRDefault="00F6322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63227" w14:paraId="21F970A2" w14:textId="77777777">
        <w:trPr>
          <w:trHeight w:val="400"/>
        </w:trPr>
        <w:tc>
          <w:tcPr>
            <w:tcW w:w="2347" w:type="dxa"/>
          </w:tcPr>
          <w:p w14:paraId="6C353405" w14:textId="77777777" w:rsidR="00F63227" w:rsidRDefault="004A671E">
            <w:pPr>
              <w:pStyle w:val="TableParagraph"/>
              <w:spacing w:before="114"/>
              <w:ind w:left="115"/>
              <w:rPr>
                <w:sz w:val="20"/>
              </w:rPr>
            </w:pPr>
            <w:r>
              <w:rPr>
                <w:sz w:val="20"/>
              </w:rPr>
              <w:t>Policy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3151" w:type="dxa"/>
          </w:tcPr>
          <w:p w14:paraId="5019860C" w14:textId="77777777" w:rsidR="00F63227" w:rsidRDefault="00F6322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</w:tcPr>
          <w:p w14:paraId="7E38594A" w14:textId="77777777" w:rsidR="00F63227" w:rsidRDefault="004A671E">
            <w:pPr>
              <w:pStyle w:val="TableParagraph"/>
              <w:spacing w:before="114"/>
              <w:ind w:right="69"/>
              <w:jc w:val="center"/>
              <w:rPr>
                <w:sz w:val="20"/>
              </w:rPr>
            </w:pPr>
            <w:r>
              <w:rPr>
                <w:sz w:val="20"/>
              </w:rPr>
              <w:t>Employer's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FEIN</w:t>
            </w:r>
          </w:p>
        </w:tc>
        <w:tc>
          <w:tcPr>
            <w:tcW w:w="4409" w:type="dxa"/>
          </w:tcPr>
          <w:p w14:paraId="52C67167" w14:textId="77777777" w:rsidR="00F63227" w:rsidRDefault="00F6322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962C61F" w14:textId="77777777" w:rsidR="00F63227" w:rsidRDefault="004A671E">
      <w:pPr>
        <w:spacing w:before="51"/>
        <w:ind w:left="120"/>
        <w:rPr>
          <w:i/>
          <w:sz w:val="16"/>
        </w:rPr>
      </w:pPr>
      <w:r>
        <w:rPr>
          <w:i/>
          <w:sz w:val="16"/>
        </w:rPr>
        <w:t>ICPN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1/2025</w:t>
      </w:r>
      <w:r>
        <w:rPr>
          <w:i/>
          <w:spacing w:val="31"/>
          <w:sz w:val="16"/>
        </w:rPr>
        <w:t xml:space="preserve">  </w:t>
      </w:r>
      <w:r>
        <w:rPr>
          <w:i/>
          <w:sz w:val="16"/>
        </w:rPr>
        <w:t>Printed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by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authority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Illinois.</w:t>
      </w:r>
    </w:p>
    <w:sectPr w:rsidR="00F63227">
      <w:type w:val="continuous"/>
      <w:pgSz w:w="13600" w:h="17600"/>
      <w:pgMar w:top="26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C6206"/>
    <w:multiLevelType w:val="hybridMultilevel"/>
    <w:tmpl w:val="9C4CB238"/>
    <w:lvl w:ilvl="0" w:tplc="8D2AFDB6">
      <w:start w:val="1"/>
      <w:numFmt w:val="decimal"/>
      <w:lvlText w:val="%1."/>
      <w:lvlJc w:val="left"/>
      <w:pPr>
        <w:ind w:left="480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1" w:tplc="D14023FC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2" w:tplc="EDEE7096">
      <w:numFmt w:val="bullet"/>
      <w:lvlText w:val="•"/>
      <w:lvlJc w:val="left"/>
      <w:pPr>
        <w:ind w:left="2858" w:hanging="361"/>
      </w:pPr>
      <w:rPr>
        <w:rFonts w:hint="default"/>
        <w:lang w:val="en-US" w:eastAsia="en-US" w:bidi="ar-SA"/>
      </w:rPr>
    </w:lvl>
    <w:lvl w:ilvl="3" w:tplc="C8642656">
      <w:numFmt w:val="bullet"/>
      <w:lvlText w:val="•"/>
      <w:lvlJc w:val="left"/>
      <w:pPr>
        <w:ind w:left="4048" w:hanging="361"/>
      </w:pPr>
      <w:rPr>
        <w:rFonts w:hint="default"/>
        <w:lang w:val="en-US" w:eastAsia="en-US" w:bidi="ar-SA"/>
      </w:rPr>
    </w:lvl>
    <w:lvl w:ilvl="4" w:tplc="3A506016">
      <w:numFmt w:val="bullet"/>
      <w:lvlText w:val="•"/>
      <w:lvlJc w:val="left"/>
      <w:pPr>
        <w:ind w:left="5237" w:hanging="361"/>
      </w:pPr>
      <w:rPr>
        <w:rFonts w:hint="default"/>
        <w:lang w:val="en-US" w:eastAsia="en-US" w:bidi="ar-SA"/>
      </w:rPr>
    </w:lvl>
    <w:lvl w:ilvl="5" w:tplc="839C8A22">
      <w:numFmt w:val="bullet"/>
      <w:lvlText w:val="•"/>
      <w:lvlJc w:val="left"/>
      <w:pPr>
        <w:ind w:left="6426" w:hanging="361"/>
      </w:pPr>
      <w:rPr>
        <w:rFonts w:hint="default"/>
        <w:lang w:val="en-US" w:eastAsia="en-US" w:bidi="ar-SA"/>
      </w:rPr>
    </w:lvl>
    <w:lvl w:ilvl="6" w:tplc="D1821824">
      <w:numFmt w:val="bullet"/>
      <w:lvlText w:val="•"/>
      <w:lvlJc w:val="left"/>
      <w:pPr>
        <w:ind w:left="7616" w:hanging="361"/>
      </w:pPr>
      <w:rPr>
        <w:rFonts w:hint="default"/>
        <w:lang w:val="en-US" w:eastAsia="en-US" w:bidi="ar-SA"/>
      </w:rPr>
    </w:lvl>
    <w:lvl w:ilvl="7" w:tplc="931055E6">
      <w:numFmt w:val="bullet"/>
      <w:lvlText w:val="•"/>
      <w:lvlJc w:val="left"/>
      <w:pPr>
        <w:ind w:left="8805" w:hanging="361"/>
      </w:pPr>
      <w:rPr>
        <w:rFonts w:hint="default"/>
        <w:lang w:val="en-US" w:eastAsia="en-US" w:bidi="ar-SA"/>
      </w:rPr>
    </w:lvl>
    <w:lvl w:ilvl="8" w:tplc="DDD85EC6">
      <w:numFmt w:val="bullet"/>
      <w:lvlText w:val="•"/>
      <w:lvlJc w:val="left"/>
      <w:pPr>
        <w:ind w:left="9994" w:hanging="361"/>
      </w:pPr>
      <w:rPr>
        <w:rFonts w:hint="default"/>
        <w:lang w:val="en-US" w:eastAsia="en-US" w:bidi="ar-SA"/>
      </w:rPr>
    </w:lvl>
  </w:abstractNum>
  <w:num w:numId="1" w16cid:durableId="455373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227"/>
    <w:rsid w:val="004A671E"/>
    <w:rsid w:val="00F6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47B110"/>
  <w15:docId w15:val="{EC07E253-7A8B-46C1-89F3-2246D288E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8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20" w:right="4603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before="116"/>
      <w:ind w:left="480" w:right="110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wcc.il.gov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545</Words>
  <Characters>2916</Characters>
  <Application>Microsoft Office Word</Application>
  <DocSecurity>4</DocSecurity>
  <Lines>63</Lines>
  <Paragraphs>30</Paragraphs>
  <ScaleCrop>false</ScaleCrop>
  <Company>Industrial Commission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TO EMPLOYEES</dc:title>
  <dc:creator>Susan Piha</dc:creator>
  <cp:lastModifiedBy>Martin, Whitney</cp:lastModifiedBy>
  <cp:revision>2</cp:revision>
  <dcterms:created xsi:type="dcterms:W3CDTF">2025-01-15T15:58:00Z</dcterms:created>
  <dcterms:modified xsi:type="dcterms:W3CDTF">2025-01-15T15:58:00Z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2025-01-14T00:00:00Z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2025-01-15T00:00:00Z</vt:filetime>
  </property>
  <property fmtid="{D5CDD505-2E9C-101B-9397-08002B2CF9AE}" pid="5" name="Producer">
    <vt:lpwstr>Adobe PDF Library 23.8.246</vt:lpwstr>
  </property>
  <property fmtid="{D5CDD505-2E9C-101B-9397-08002B2CF9AE}" pid="6" name="SourceModified">
    <vt:lpwstr>D:20250114201149</vt:lpwstr>
  </property>
  <property fmtid="{D5CDD505-2E9C-101B-9397-08002B2CF9AE}" pid="7" name="display_urn:schemas-microsoft-com:office:office#Author">
    <vt:lpwstr>0#.w|illinois\bill.seagle</vt:lpwstr>
  </property>
  <property fmtid="{D5CDD505-2E9C-101B-9397-08002B2CF9AE}" pid="8" name="display_urn:schemas-microsoft-com:office:office#Editor">
    <vt:lpwstr>0#.w|illinois\bill.seagle</vt:lpwstr>
  </property>
  <property fmtid="{D5CDD505-2E9C-101B-9397-08002B2CF9AE}" pid="9" name="_DocHome">
    <vt:i4>-2081037381</vt:i4>
  </property>
</Properties>
</file>