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5D7D" w14:textId="3D5FDD8F" w:rsidR="005A0D24" w:rsidRDefault="005A0D24">
      <w:pPr>
        <w:jc w:val="center"/>
        <w:rPr>
          <w:b/>
          <w:caps/>
          <w:noProof/>
          <w:sz w:val="22"/>
          <w:szCs w:val="22"/>
        </w:rPr>
      </w:pPr>
      <w:r w:rsidRPr="002F3B42">
        <w:rPr>
          <w:noProof/>
        </w:rPr>
        <w:drawing>
          <wp:inline distT="0" distB="0" distL="0" distR="0" wp14:anchorId="21C39D27" wp14:editId="6870B1B7">
            <wp:extent cx="1428750" cy="1401622"/>
            <wp:effectExtent l="0" t="0" r="0" b="8255"/>
            <wp:docPr id="2022973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4944" cy="1407699"/>
                    </a:xfrm>
                    <a:prstGeom prst="rect">
                      <a:avLst/>
                    </a:prstGeom>
                    <a:noFill/>
                    <a:ln>
                      <a:noFill/>
                    </a:ln>
                  </pic:spPr>
                </pic:pic>
              </a:graphicData>
            </a:graphic>
          </wp:inline>
        </w:drawing>
      </w:r>
    </w:p>
    <w:p w14:paraId="6D4BB7A4" w14:textId="77777777" w:rsidR="00744EA6" w:rsidRDefault="00744EA6">
      <w:pPr>
        <w:jc w:val="center"/>
        <w:rPr>
          <w:b/>
          <w:caps/>
          <w:sz w:val="22"/>
          <w:szCs w:val="22"/>
        </w:rPr>
      </w:pPr>
    </w:p>
    <w:p w14:paraId="2F6BDBB1" w14:textId="690E8686" w:rsidR="00AD1D1D" w:rsidRPr="0027070A" w:rsidRDefault="003B73D6">
      <w:pPr>
        <w:jc w:val="center"/>
        <w:rPr>
          <w:b/>
          <w:caps/>
          <w:sz w:val="22"/>
          <w:szCs w:val="22"/>
        </w:rPr>
      </w:pPr>
      <w:r w:rsidRPr="0027070A">
        <w:rPr>
          <w:b/>
          <w:caps/>
          <w:sz w:val="22"/>
          <w:szCs w:val="22"/>
        </w:rPr>
        <w:t>Illinois Workers’ Compensation Commission</w:t>
      </w:r>
    </w:p>
    <w:p w14:paraId="57D7EA0B" w14:textId="77777777" w:rsidR="00AD1D1D" w:rsidRPr="0027070A" w:rsidRDefault="003B73D6">
      <w:pPr>
        <w:jc w:val="center"/>
        <w:rPr>
          <w:sz w:val="22"/>
          <w:szCs w:val="22"/>
        </w:rPr>
      </w:pPr>
      <w:r w:rsidRPr="0027070A">
        <w:rPr>
          <w:b/>
          <w:caps/>
          <w:sz w:val="22"/>
          <w:szCs w:val="22"/>
        </w:rPr>
        <w:t>Self-Insurer’s Surety Bond</w:t>
      </w:r>
    </w:p>
    <w:p w14:paraId="113A928C" w14:textId="77777777" w:rsidR="00AD1D1D" w:rsidRDefault="00AD1D1D">
      <w:pPr>
        <w:tabs>
          <w:tab w:val="left" w:pos="7200"/>
          <w:tab w:val="left" w:pos="9000"/>
        </w:tabs>
        <w:rPr>
          <w:sz w:val="22"/>
          <w:szCs w:val="22"/>
        </w:rPr>
      </w:pPr>
    </w:p>
    <w:p w14:paraId="0F14C394" w14:textId="77777777" w:rsidR="00AD1D1D" w:rsidRDefault="00AD1D1D">
      <w:pPr>
        <w:tabs>
          <w:tab w:val="left" w:pos="7200"/>
          <w:tab w:val="left" w:pos="9000"/>
        </w:tabs>
        <w:rPr>
          <w:sz w:val="22"/>
          <w:szCs w:val="22"/>
        </w:rPr>
      </w:pPr>
    </w:p>
    <w:p w14:paraId="2A9FB984" w14:textId="77777777" w:rsidR="00AD1D1D" w:rsidRDefault="00AD1D1D">
      <w:pPr>
        <w:tabs>
          <w:tab w:val="left" w:pos="7200"/>
          <w:tab w:val="left" w:pos="9000"/>
        </w:tabs>
        <w:rPr>
          <w:sz w:val="22"/>
          <w:szCs w:val="22"/>
        </w:rPr>
      </w:pPr>
    </w:p>
    <w:p w14:paraId="4C9CD1FF" w14:textId="77777777" w:rsidR="00AD1D1D" w:rsidRPr="0027070A" w:rsidRDefault="003B73D6" w:rsidP="004C0E50">
      <w:pPr>
        <w:tabs>
          <w:tab w:val="left" w:pos="7200"/>
          <w:tab w:val="left" w:pos="9360"/>
        </w:tabs>
        <w:rPr>
          <w:sz w:val="22"/>
          <w:szCs w:val="22"/>
        </w:rPr>
      </w:pPr>
      <w:r>
        <w:rPr>
          <w:sz w:val="22"/>
          <w:szCs w:val="22"/>
        </w:rPr>
        <w:tab/>
      </w:r>
      <w:r w:rsidRPr="0027070A">
        <w:rPr>
          <w:sz w:val="22"/>
          <w:szCs w:val="22"/>
        </w:rPr>
        <w:t>Bond No.</w:t>
      </w:r>
      <w:r>
        <w:rPr>
          <w:sz w:val="22"/>
          <w:szCs w:val="22"/>
        </w:rPr>
        <w:t>:</w:t>
      </w:r>
      <w:r>
        <w:rPr>
          <w:sz w:val="22"/>
          <w:szCs w:val="22"/>
        </w:rPr>
        <w:tab/>
      </w:r>
      <w:bookmarkStart w:id="0" w:name="_Hlk161055773"/>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bookmarkEnd w:id="0"/>
    </w:p>
    <w:p w14:paraId="373103B2" w14:textId="77777777" w:rsidR="004C0E50" w:rsidRPr="00400C2B" w:rsidRDefault="004C0E50">
      <w:pPr>
        <w:tabs>
          <w:tab w:val="left" w:pos="1980"/>
        </w:tabs>
        <w:rPr>
          <w:sz w:val="20"/>
          <w:szCs w:val="22"/>
        </w:rPr>
      </w:pPr>
    </w:p>
    <w:p w14:paraId="6E679841" w14:textId="77777777" w:rsidR="004C0E50" w:rsidRPr="0027070A" w:rsidRDefault="004C0E50" w:rsidP="004C0E50">
      <w:pPr>
        <w:tabs>
          <w:tab w:val="left" w:pos="7200"/>
          <w:tab w:val="left" w:pos="8010"/>
          <w:tab w:val="left" w:pos="9360"/>
        </w:tabs>
        <w:rPr>
          <w:sz w:val="22"/>
          <w:szCs w:val="22"/>
        </w:rPr>
      </w:pPr>
      <w:r>
        <w:rPr>
          <w:sz w:val="22"/>
          <w:szCs w:val="22"/>
        </w:rPr>
        <w:tab/>
      </w:r>
      <w:r w:rsidRPr="0027070A">
        <w:rPr>
          <w:sz w:val="22"/>
          <w:szCs w:val="22"/>
        </w:rPr>
        <w:t>Bond Amount</w:t>
      </w:r>
      <w:r>
        <w:rPr>
          <w:sz w:val="22"/>
          <w:szCs w:val="22"/>
        </w:rPr>
        <w:t>:             $</w:t>
      </w:r>
      <w:r>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1748F897" w14:textId="77777777" w:rsidR="004C0E50" w:rsidRPr="00400C2B" w:rsidRDefault="004C0E50">
      <w:pPr>
        <w:tabs>
          <w:tab w:val="left" w:pos="1980"/>
        </w:tabs>
        <w:rPr>
          <w:sz w:val="20"/>
          <w:szCs w:val="22"/>
        </w:rPr>
      </w:pPr>
    </w:p>
    <w:p w14:paraId="65757FD0" w14:textId="77777777" w:rsidR="004C0E50" w:rsidRDefault="004C0E50" w:rsidP="004C0E50">
      <w:pPr>
        <w:tabs>
          <w:tab w:val="left" w:pos="7200"/>
          <w:tab w:val="left" w:pos="8010"/>
          <w:tab w:val="left" w:pos="9360"/>
        </w:tabs>
        <w:rPr>
          <w:sz w:val="22"/>
          <w:szCs w:val="22"/>
        </w:rPr>
      </w:pPr>
      <w:r>
        <w:rPr>
          <w:sz w:val="22"/>
          <w:szCs w:val="22"/>
        </w:rPr>
        <w:tab/>
        <w:t>D</w:t>
      </w:r>
      <w:r w:rsidRPr="00D26849">
        <w:rPr>
          <w:sz w:val="22"/>
          <w:szCs w:val="22"/>
        </w:rPr>
        <w:t>ate</w:t>
      </w:r>
      <w:r>
        <w:rPr>
          <w:sz w:val="22"/>
          <w:szCs w:val="22"/>
        </w:rPr>
        <w:t xml:space="preserve"> Self-Insurance</w:t>
      </w:r>
    </w:p>
    <w:p w14:paraId="67B528ED" w14:textId="77777777" w:rsidR="004C0E50" w:rsidRDefault="004C0E50" w:rsidP="004C0E50">
      <w:pPr>
        <w:tabs>
          <w:tab w:val="left" w:pos="7200"/>
          <w:tab w:val="left" w:pos="8010"/>
          <w:tab w:val="left" w:pos="9360"/>
        </w:tabs>
        <w:rPr>
          <w:b/>
          <w:sz w:val="22"/>
          <w:szCs w:val="22"/>
        </w:rPr>
      </w:pPr>
      <w:r>
        <w:rPr>
          <w:sz w:val="22"/>
          <w:szCs w:val="22"/>
        </w:rPr>
        <w:tab/>
        <w:t>Privilege Granted:</w:t>
      </w:r>
      <w:r w:rsidRPr="00A903A9">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2BEFE830" w14:textId="77777777" w:rsidR="004C0E50" w:rsidRDefault="004C0E50">
      <w:pPr>
        <w:tabs>
          <w:tab w:val="left" w:pos="1980"/>
        </w:tabs>
        <w:rPr>
          <w:b/>
          <w:sz w:val="22"/>
          <w:szCs w:val="22"/>
        </w:rPr>
      </w:pPr>
    </w:p>
    <w:p w14:paraId="2DAB35FB" w14:textId="77777777" w:rsidR="004C0E50" w:rsidRPr="00D26849" w:rsidRDefault="004C0E50">
      <w:pPr>
        <w:tabs>
          <w:tab w:val="left" w:pos="1980"/>
        </w:tabs>
        <w:rPr>
          <w:sz w:val="22"/>
          <w:szCs w:val="22"/>
          <w:u w:val="single"/>
        </w:rPr>
      </w:pPr>
      <w:r w:rsidRPr="00D26849">
        <w:rPr>
          <w:b/>
          <w:sz w:val="22"/>
          <w:szCs w:val="22"/>
          <w:u w:val="single"/>
        </w:rPr>
        <w:t>Principal (Employer</w:t>
      </w:r>
      <w:r w:rsidRPr="00D26849">
        <w:rPr>
          <w:sz w:val="22"/>
          <w:szCs w:val="22"/>
          <w:u w:val="single"/>
        </w:rPr>
        <w:t>)</w:t>
      </w:r>
    </w:p>
    <w:p w14:paraId="1C42AF09" w14:textId="77777777" w:rsidR="004C0E50" w:rsidRPr="007C7D6F" w:rsidRDefault="004C0E50">
      <w:pPr>
        <w:tabs>
          <w:tab w:val="left" w:pos="1980"/>
        </w:tabs>
        <w:rPr>
          <w:sz w:val="18"/>
          <w:szCs w:val="22"/>
          <w:u w:val="single"/>
        </w:rPr>
      </w:pPr>
    </w:p>
    <w:p w14:paraId="45419F5F" w14:textId="77777777" w:rsidR="004C0E50" w:rsidRPr="0027070A" w:rsidRDefault="004C0E50">
      <w:pPr>
        <w:tabs>
          <w:tab w:val="left" w:pos="1980"/>
        </w:tabs>
        <w:rPr>
          <w:sz w:val="22"/>
          <w:szCs w:val="22"/>
        </w:rPr>
      </w:pPr>
      <w:r w:rsidRPr="0027070A">
        <w:rPr>
          <w:sz w:val="22"/>
          <w:szCs w:val="22"/>
        </w:rPr>
        <w:t>Name:</w:t>
      </w:r>
      <w:r w:rsidRPr="0027070A">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018BD4B6" w14:textId="77777777" w:rsidR="004C0E50" w:rsidRDefault="004C0E50">
      <w:pPr>
        <w:tabs>
          <w:tab w:val="left" w:pos="1980"/>
        </w:tabs>
        <w:rPr>
          <w:sz w:val="20"/>
          <w:szCs w:val="22"/>
        </w:rPr>
      </w:pPr>
    </w:p>
    <w:p w14:paraId="488D5EB8" w14:textId="77777777" w:rsidR="00744EA6" w:rsidRPr="00400C2B" w:rsidRDefault="00744EA6">
      <w:pPr>
        <w:tabs>
          <w:tab w:val="left" w:pos="1980"/>
        </w:tabs>
        <w:rPr>
          <w:sz w:val="20"/>
          <w:szCs w:val="22"/>
        </w:rPr>
      </w:pPr>
    </w:p>
    <w:p w14:paraId="6C6BEB62" w14:textId="77777777" w:rsidR="004C0E50" w:rsidRPr="0027070A" w:rsidRDefault="004C0E50">
      <w:pPr>
        <w:tabs>
          <w:tab w:val="left" w:pos="1980"/>
        </w:tabs>
        <w:rPr>
          <w:sz w:val="22"/>
          <w:szCs w:val="22"/>
        </w:rPr>
      </w:pPr>
      <w:r w:rsidRPr="0027070A">
        <w:rPr>
          <w:sz w:val="22"/>
          <w:szCs w:val="22"/>
        </w:rPr>
        <w:t>Address:</w:t>
      </w:r>
      <w:r w:rsidRPr="0027070A">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03320152" w14:textId="77777777" w:rsidR="004C0E50" w:rsidRPr="007C7D6F" w:rsidRDefault="004C0E50">
      <w:pPr>
        <w:tabs>
          <w:tab w:val="left" w:pos="6480"/>
          <w:tab w:val="left" w:pos="8010"/>
        </w:tabs>
        <w:rPr>
          <w:szCs w:val="22"/>
        </w:rPr>
      </w:pPr>
    </w:p>
    <w:p w14:paraId="30696967" w14:textId="77777777" w:rsidR="004C0E50" w:rsidRPr="00D26849" w:rsidRDefault="004C0E50">
      <w:pPr>
        <w:tabs>
          <w:tab w:val="left" w:pos="1980"/>
        </w:tabs>
        <w:rPr>
          <w:b/>
          <w:sz w:val="22"/>
          <w:szCs w:val="22"/>
          <w:u w:val="single"/>
        </w:rPr>
      </w:pPr>
      <w:r w:rsidRPr="00D26849">
        <w:rPr>
          <w:b/>
          <w:sz w:val="22"/>
          <w:szCs w:val="22"/>
          <w:u w:val="single"/>
        </w:rPr>
        <w:t>Surety</w:t>
      </w:r>
    </w:p>
    <w:p w14:paraId="56FD5A41" w14:textId="77777777" w:rsidR="004C0E50" w:rsidRPr="007C7D6F" w:rsidRDefault="004C0E50">
      <w:pPr>
        <w:tabs>
          <w:tab w:val="left" w:pos="1980"/>
        </w:tabs>
        <w:rPr>
          <w:sz w:val="18"/>
          <w:szCs w:val="22"/>
          <w:u w:val="single"/>
        </w:rPr>
      </w:pPr>
    </w:p>
    <w:p w14:paraId="507C452E" w14:textId="77777777" w:rsidR="004C0E50" w:rsidRDefault="004C0E50">
      <w:pPr>
        <w:tabs>
          <w:tab w:val="left" w:pos="1980"/>
        </w:tabs>
        <w:rPr>
          <w:sz w:val="22"/>
          <w:szCs w:val="22"/>
        </w:rPr>
      </w:pPr>
      <w:r w:rsidRPr="0027070A">
        <w:rPr>
          <w:sz w:val="22"/>
          <w:szCs w:val="22"/>
        </w:rPr>
        <w:t>Name:</w:t>
      </w:r>
      <w:r w:rsidRPr="0027070A">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4A76E02F" w14:textId="77777777" w:rsidR="004C0E50" w:rsidRDefault="004C0E50">
      <w:pPr>
        <w:tabs>
          <w:tab w:val="left" w:pos="1980"/>
        </w:tabs>
        <w:rPr>
          <w:sz w:val="20"/>
          <w:szCs w:val="22"/>
        </w:rPr>
      </w:pPr>
    </w:p>
    <w:p w14:paraId="719925DB" w14:textId="77777777" w:rsidR="00744EA6" w:rsidRPr="00400C2B" w:rsidRDefault="00744EA6">
      <w:pPr>
        <w:tabs>
          <w:tab w:val="left" w:pos="1980"/>
        </w:tabs>
        <w:rPr>
          <w:sz w:val="20"/>
          <w:szCs w:val="22"/>
        </w:rPr>
      </w:pPr>
    </w:p>
    <w:p w14:paraId="4D83492F" w14:textId="77777777" w:rsidR="004C0E50" w:rsidRPr="0027070A" w:rsidRDefault="004C0E50">
      <w:pPr>
        <w:tabs>
          <w:tab w:val="left" w:pos="1980"/>
        </w:tabs>
        <w:rPr>
          <w:sz w:val="22"/>
          <w:szCs w:val="22"/>
        </w:rPr>
      </w:pPr>
      <w:r w:rsidRPr="0027070A">
        <w:rPr>
          <w:sz w:val="22"/>
          <w:szCs w:val="22"/>
        </w:rPr>
        <w:t>Address:</w:t>
      </w:r>
      <w:r w:rsidRPr="0027070A">
        <w:rPr>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409B6F4F" w14:textId="77777777" w:rsidR="004C0E50" w:rsidRDefault="004C0E50">
      <w:pPr>
        <w:tabs>
          <w:tab w:val="left" w:pos="6480"/>
          <w:tab w:val="left" w:pos="8010"/>
        </w:tabs>
        <w:rPr>
          <w:sz w:val="22"/>
          <w:szCs w:val="22"/>
        </w:rPr>
      </w:pPr>
    </w:p>
    <w:p w14:paraId="2609FE5F" w14:textId="77777777" w:rsidR="004C0E50" w:rsidRDefault="004C0E50">
      <w:pPr>
        <w:tabs>
          <w:tab w:val="left" w:pos="6480"/>
          <w:tab w:val="left" w:pos="8010"/>
        </w:tabs>
        <w:rPr>
          <w:sz w:val="22"/>
          <w:szCs w:val="22"/>
        </w:rPr>
      </w:pPr>
    </w:p>
    <w:p w14:paraId="68703FBA" w14:textId="77777777" w:rsidR="004C0E50" w:rsidRDefault="004C0E50">
      <w:pPr>
        <w:tabs>
          <w:tab w:val="left" w:pos="6480"/>
          <w:tab w:val="left" w:pos="8010"/>
        </w:tabs>
        <w:rPr>
          <w:sz w:val="22"/>
          <w:szCs w:val="22"/>
        </w:rPr>
      </w:pPr>
    </w:p>
    <w:p w14:paraId="3549ABC5" w14:textId="77777777" w:rsidR="004C0E50" w:rsidRPr="0027070A" w:rsidRDefault="004C0E50">
      <w:pPr>
        <w:tabs>
          <w:tab w:val="left" w:pos="6480"/>
          <w:tab w:val="left" w:pos="8010"/>
        </w:tabs>
        <w:rPr>
          <w:sz w:val="22"/>
          <w:szCs w:val="22"/>
        </w:rPr>
      </w:pPr>
    </w:p>
    <w:p w14:paraId="664F7F4D" w14:textId="77777777" w:rsidR="004C0E50" w:rsidRPr="0027070A" w:rsidRDefault="004C0E50">
      <w:pPr>
        <w:rPr>
          <w:sz w:val="22"/>
          <w:szCs w:val="22"/>
        </w:rPr>
      </w:pPr>
      <w:r w:rsidRPr="0027070A">
        <w:rPr>
          <w:sz w:val="22"/>
          <w:szCs w:val="22"/>
        </w:rPr>
        <w:t>KNOW ALL MEN BY THESE PRESENTS that we, the undersigned Principal and the Surety, an authorized insurer in the State of Illinois, are held and firmly bound unto the people of the State of Illinois for the use and benefit of all employees of the Principal who may be entitled to compensation under laws of the State of Illinois known as the Workers’ Compensation Act, effective July 9, 1951, as amended, and the Workers’ Occupational Diseases Act, effective July 9, 1951, as amended, (hereinafter collectively called the “Acts”) in the stated Bond Amount, for the payment of which sum we bind ourselves, our successors, and assigns, jointly and severally firmly by these presents, as hereinafter provided.</w:t>
      </w:r>
    </w:p>
    <w:p w14:paraId="12D3ABE7" w14:textId="77777777" w:rsidR="004C0E50" w:rsidRPr="004B6236" w:rsidRDefault="004C0E50">
      <w:pPr>
        <w:tabs>
          <w:tab w:val="left" w:pos="7200"/>
        </w:tabs>
        <w:rPr>
          <w:sz w:val="14"/>
          <w:szCs w:val="22"/>
        </w:rPr>
      </w:pPr>
    </w:p>
    <w:p w14:paraId="5D768B37" w14:textId="77777777" w:rsidR="004C0E50" w:rsidRPr="0027070A" w:rsidRDefault="004C0E50">
      <w:pPr>
        <w:rPr>
          <w:sz w:val="22"/>
          <w:szCs w:val="22"/>
        </w:rPr>
      </w:pPr>
      <w:r w:rsidRPr="0027070A">
        <w:rPr>
          <w:sz w:val="22"/>
          <w:szCs w:val="22"/>
        </w:rPr>
        <w:t xml:space="preserve">Principal is an employer which has been granted permission by the </w:t>
      </w:r>
      <w:r w:rsidRPr="00913AAA">
        <w:rPr>
          <w:sz w:val="22"/>
          <w:szCs w:val="22"/>
        </w:rPr>
        <w:t xml:space="preserve">Illinois </w:t>
      </w:r>
      <w:r w:rsidRPr="00D26849">
        <w:rPr>
          <w:sz w:val="22"/>
          <w:szCs w:val="22"/>
        </w:rPr>
        <w:t>Workers’ Compensation Commission</w:t>
      </w:r>
      <w:r w:rsidRPr="0027070A">
        <w:rPr>
          <w:sz w:val="22"/>
          <w:szCs w:val="22"/>
        </w:rPr>
        <w:t xml:space="preserve"> to provide and pay the compensation benefits provided for in the Acts without insurance, for which Principal is required to provide security guaranteeing payment by </w:t>
      </w:r>
      <w:r w:rsidRPr="00D26849">
        <w:rPr>
          <w:sz w:val="22"/>
          <w:szCs w:val="22"/>
        </w:rPr>
        <w:t>the</w:t>
      </w:r>
      <w:r w:rsidRPr="0027070A">
        <w:rPr>
          <w:sz w:val="22"/>
          <w:szCs w:val="22"/>
        </w:rPr>
        <w:t xml:space="preserve"> Principal of the amounts due to </w:t>
      </w:r>
      <w:r w:rsidRPr="00D26849">
        <w:rPr>
          <w:sz w:val="22"/>
          <w:szCs w:val="22"/>
        </w:rPr>
        <w:t>the</w:t>
      </w:r>
      <w:r>
        <w:rPr>
          <w:sz w:val="22"/>
          <w:szCs w:val="22"/>
        </w:rPr>
        <w:t xml:space="preserve"> </w:t>
      </w:r>
      <w:r w:rsidRPr="0027070A">
        <w:rPr>
          <w:sz w:val="22"/>
          <w:szCs w:val="22"/>
        </w:rPr>
        <w:t xml:space="preserve">employees of Principal under the Acts. </w:t>
      </w:r>
    </w:p>
    <w:p w14:paraId="27C7B611" w14:textId="77777777" w:rsidR="004C0E50" w:rsidRPr="004B6236" w:rsidRDefault="004C0E50">
      <w:pPr>
        <w:tabs>
          <w:tab w:val="left" w:pos="7200"/>
        </w:tabs>
        <w:rPr>
          <w:sz w:val="14"/>
          <w:szCs w:val="22"/>
        </w:rPr>
      </w:pPr>
    </w:p>
    <w:p w14:paraId="33A07208" w14:textId="77777777" w:rsidR="004C0E50" w:rsidRPr="0027070A" w:rsidRDefault="004C0E50">
      <w:pPr>
        <w:rPr>
          <w:sz w:val="22"/>
          <w:szCs w:val="22"/>
        </w:rPr>
      </w:pPr>
      <w:r w:rsidRPr="0027070A">
        <w:rPr>
          <w:sz w:val="22"/>
          <w:szCs w:val="22"/>
        </w:rPr>
        <w:t>The condition of the foregoing obligation is such that if the Principal shall pay or cause to be paid direct to Principal’s employees the amounts due or that may become due under the Acts as the result of injuries and exposures occurring at any time subsequent to the date of the granting of permission as a private self-insurer under the Acts and the cost of defense related thereto, then this obligation shall be void; otherwise, it is to be and remain in full force and effect.</w:t>
      </w:r>
    </w:p>
    <w:p w14:paraId="2D437E2A" w14:textId="77777777" w:rsidR="004C0E50" w:rsidRPr="00FE0C38" w:rsidRDefault="004C0E50">
      <w:pPr>
        <w:rPr>
          <w:b/>
          <w:sz w:val="22"/>
          <w:szCs w:val="22"/>
        </w:rPr>
      </w:pPr>
    </w:p>
    <w:p w14:paraId="114BE242" w14:textId="77777777" w:rsidR="004C0E50" w:rsidRPr="0027070A" w:rsidRDefault="004C0E50">
      <w:pPr>
        <w:rPr>
          <w:sz w:val="22"/>
          <w:szCs w:val="22"/>
        </w:rPr>
      </w:pPr>
      <w:r w:rsidRPr="00FE0C38">
        <w:rPr>
          <w:b/>
          <w:sz w:val="22"/>
          <w:szCs w:val="22"/>
        </w:rPr>
        <w:t>Limit of Liability</w:t>
      </w:r>
      <w:r w:rsidRPr="0027070A">
        <w:rPr>
          <w:sz w:val="22"/>
          <w:szCs w:val="22"/>
        </w:rPr>
        <w:t xml:space="preserve">.  Notwithstanding the number of claimants or the number of times that the Bond is </w:t>
      </w:r>
      <w:proofErr w:type="gramStart"/>
      <w:r w:rsidRPr="0027070A">
        <w:rPr>
          <w:sz w:val="22"/>
          <w:szCs w:val="22"/>
        </w:rPr>
        <w:t>renewed</w:t>
      </w:r>
      <w:proofErr w:type="gramEnd"/>
      <w:r w:rsidRPr="0027070A">
        <w:rPr>
          <w:sz w:val="22"/>
          <w:szCs w:val="22"/>
        </w:rPr>
        <w:t xml:space="preserve"> or premium is paid, there shall be only one Bond Amount, and in no event shall the aggregate liability of the Surety</w:t>
      </w:r>
      <w:r>
        <w:rPr>
          <w:sz w:val="22"/>
          <w:szCs w:val="22"/>
        </w:rPr>
        <w:t>,</w:t>
      </w:r>
      <w:r w:rsidRPr="0027070A">
        <w:rPr>
          <w:sz w:val="22"/>
          <w:szCs w:val="22"/>
        </w:rPr>
        <w:t xml:space="preserve"> including the costs of defense</w:t>
      </w:r>
      <w:r>
        <w:rPr>
          <w:sz w:val="22"/>
          <w:szCs w:val="22"/>
        </w:rPr>
        <w:t>,</w:t>
      </w:r>
      <w:r w:rsidRPr="0027070A">
        <w:rPr>
          <w:sz w:val="22"/>
          <w:szCs w:val="22"/>
        </w:rPr>
        <w:t xml:space="preserve"> exceed the single Bond Amount shown above.</w:t>
      </w:r>
    </w:p>
    <w:p w14:paraId="0733C969" w14:textId="77777777" w:rsidR="004C0E50" w:rsidRDefault="004C0E50">
      <w:pPr>
        <w:rPr>
          <w:sz w:val="22"/>
          <w:szCs w:val="22"/>
        </w:rPr>
      </w:pPr>
      <w:r w:rsidRPr="00FE0C38">
        <w:rPr>
          <w:b/>
          <w:sz w:val="22"/>
          <w:szCs w:val="22"/>
        </w:rPr>
        <w:br w:type="page"/>
      </w:r>
      <w:r w:rsidRPr="00FE0C38">
        <w:rPr>
          <w:b/>
          <w:sz w:val="22"/>
          <w:szCs w:val="22"/>
        </w:rPr>
        <w:lastRenderedPageBreak/>
        <w:t>Payment of Proceeds</w:t>
      </w:r>
      <w:r w:rsidRPr="00FE0C38">
        <w:rPr>
          <w:sz w:val="22"/>
          <w:szCs w:val="22"/>
        </w:rPr>
        <w:t>.</w:t>
      </w:r>
      <w:r>
        <w:rPr>
          <w:sz w:val="22"/>
          <w:szCs w:val="22"/>
        </w:rPr>
        <w:t xml:space="preserve">  </w:t>
      </w:r>
      <w:r w:rsidRPr="0027070A">
        <w:rPr>
          <w:sz w:val="22"/>
          <w:szCs w:val="22"/>
        </w:rPr>
        <w:t>The Surety hereon does hereby recognize this Bond as a direct financial guarantee to Principal’s employees, whether they be known, unknown or unnamed, and that Principal’s employees are hereby authorized to maintain direct action on this Bond, including action for reasonable attorney’s fees incurred in any action brought on this Bond.  The Surety shall have the right to administer and defend all claims under the Bond.  However, the Illinois Self-Insurers Advisory Board</w:t>
      </w:r>
      <w:r>
        <w:rPr>
          <w:sz w:val="22"/>
          <w:szCs w:val="22"/>
        </w:rPr>
        <w:t>,</w:t>
      </w:r>
      <w:r w:rsidRPr="0027070A">
        <w:rPr>
          <w:sz w:val="22"/>
          <w:szCs w:val="22"/>
        </w:rPr>
        <w:t xml:space="preserve"> pursuant to statute in such case made and provided, may make demand upon Surety for the payment of the Bond </w:t>
      </w:r>
      <w:r>
        <w:rPr>
          <w:sz w:val="22"/>
          <w:szCs w:val="22"/>
        </w:rPr>
        <w:t>A</w:t>
      </w:r>
      <w:r w:rsidRPr="0027070A">
        <w:rPr>
          <w:sz w:val="22"/>
          <w:szCs w:val="22"/>
        </w:rPr>
        <w:t>mount or so much as required thereof to the Illinois Self-Insurers Security Fund for the sole purpose of discharging Surety’s obligations hereunder.  After such demand has been made, no employee shall maintain a direct action on this Bond and the Surety shall not make any payment under the Bond to an</w:t>
      </w:r>
      <w:r>
        <w:rPr>
          <w:sz w:val="22"/>
          <w:szCs w:val="22"/>
        </w:rPr>
        <w:t>y</w:t>
      </w:r>
      <w:r w:rsidRPr="0027070A">
        <w:rPr>
          <w:sz w:val="22"/>
          <w:szCs w:val="22"/>
        </w:rPr>
        <w:t xml:space="preserve"> employee.  Surety shall be released from liability under this Bond to the extent of any payment made to the Illinois Self-Insurers Security Fund.</w:t>
      </w:r>
    </w:p>
    <w:p w14:paraId="68C26329" w14:textId="77777777" w:rsidR="004C0E50" w:rsidRPr="004B6236" w:rsidRDefault="004C0E50">
      <w:pPr>
        <w:tabs>
          <w:tab w:val="left" w:pos="7200"/>
        </w:tabs>
        <w:rPr>
          <w:sz w:val="14"/>
          <w:szCs w:val="22"/>
        </w:rPr>
      </w:pPr>
    </w:p>
    <w:p w14:paraId="04630792" w14:textId="77777777" w:rsidR="004C0E50" w:rsidRPr="0027070A" w:rsidRDefault="004C0E50">
      <w:pPr>
        <w:rPr>
          <w:sz w:val="22"/>
          <w:szCs w:val="22"/>
        </w:rPr>
      </w:pPr>
      <w:r w:rsidRPr="0027070A">
        <w:rPr>
          <w:sz w:val="22"/>
          <w:szCs w:val="22"/>
        </w:rPr>
        <w:t xml:space="preserve">One year after all obligations owed to the employees of the Principal under the provisions of the Acts have been satisfied and paid, any funds from this Bond remaining on deposit in the Illinois Self-Insurers Security Fund shall be returned to </w:t>
      </w:r>
      <w:r w:rsidRPr="00D26849">
        <w:rPr>
          <w:sz w:val="22"/>
          <w:szCs w:val="22"/>
        </w:rPr>
        <w:t>the</w:t>
      </w:r>
      <w:r w:rsidRPr="0027070A">
        <w:rPr>
          <w:sz w:val="22"/>
          <w:szCs w:val="22"/>
        </w:rPr>
        <w:t xml:space="preserve"> Surety.</w:t>
      </w:r>
    </w:p>
    <w:p w14:paraId="66262030" w14:textId="77777777" w:rsidR="004C0E50" w:rsidRPr="0027070A" w:rsidRDefault="004C0E50">
      <w:pPr>
        <w:tabs>
          <w:tab w:val="left" w:pos="6480"/>
          <w:tab w:val="left" w:pos="8010"/>
        </w:tabs>
        <w:rPr>
          <w:sz w:val="22"/>
          <w:szCs w:val="22"/>
        </w:rPr>
      </w:pPr>
    </w:p>
    <w:p w14:paraId="5FADBB76" w14:textId="77777777" w:rsidR="004C0E50" w:rsidRPr="0027070A" w:rsidRDefault="004C0E50" w:rsidP="004C0E50">
      <w:pPr>
        <w:rPr>
          <w:sz w:val="22"/>
          <w:szCs w:val="22"/>
        </w:rPr>
      </w:pPr>
      <w:r w:rsidRPr="00FE0C38">
        <w:rPr>
          <w:b/>
          <w:sz w:val="22"/>
          <w:szCs w:val="22"/>
        </w:rPr>
        <w:t>Subrogation</w:t>
      </w:r>
      <w:r w:rsidRPr="0027070A">
        <w:rPr>
          <w:sz w:val="22"/>
          <w:szCs w:val="22"/>
        </w:rPr>
        <w:t xml:space="preserve">.  If the Surety becomes liable for any payment under this Bond for injuries or exposures of </w:t>
      </w:r>
      <w:r>
        <w:rPr>
          <w:sz w:val="22"/>
          <w:szCs w:val="22"/>
        </w:rPr>
        <w:t xml:space="preserve">the </w:t>
      </w:r>
      <w:r w:rsidRPr="0027070A">
        <w:rPr>
          <w:sz w:val="22"/>
          <w:szCs w:val="22"/>
        </w:rPr>
        <w:t xml:space="preserve">Principal’s employees, </w:t>
      </w:r>
      <w:r>
        <w:rPr>
          <w:sz w:val="22"/>
          <w:szCs w:val="22"/>
        </w:rPr>
        <w:t xml:space="preserve">the </w:t>
      </w:r>
      <w:r w:rsidRPr="0027070A">
        <w:rPr>
          <w:sz w:val="22"/>
          <w:szCs w:val="22"/>
        </w:rPr>
        <w:t xml:space="preserve">Surety shall be subrogated, to the extent of such payment, to any of the rights and remedies of </w:t>
      </w:r>
      <w:r>
        <w:rPr>
          <w:sz w:val="22"/>
          <w:szCs w:val="22"/>
        </w:rPr>
        <w:t xml:space="preserve">the </w:t>
      </w:r>
      <w:r w:rsidRPr="0027070A">
        <w:rPr>
          <w:sz w:val="22"/>
          <w:szCs w:val="22"/>
        </w:rPr>
        <w:t xml:space="preserve">Principal against any party in respect of said injuries or exposures and shall be entitled at Surety’s own expense to sue in the name of </w:t>
      </w:r>
      <w:r>
        <w:rPr>
          <w:sz w:val="22"/>
          <w:szCs w:val="22"/>
        </w:rPr>
        <w:t xml:space="preserve">the </w:t>
      </w:r>
      <w:r w:rsidRPr="0027070A">
        <w:rPr>
          <w:sz w:val="22"/>
          <w:szCs w:val="22"/>
        </w:rPr>
        <w:t xml:space="preserve">Principal.  The Principal shall give Surety all such assistance in its power as Surety may require </w:t>
      </w:r>
      <w:proofErr w:type="gramStart"/>
      <w:r w:rsidRPr="0027070A">
        <w:rPr>
          <w:sz w:val="22"/>
          <w:szCs w:val="22"/>
        </w:rPr>
        <w:t>to secure</w:t>
      </w:r>
      <w:proofErr w:type="gramEnd"/>
      <w:r w:rsidRPr="0027070A">
        <w:rPr>
          <w:sz w:val="22"/>
          <w:szCs w:val="22"/>
        </w:rPr>
        <w:t xml:space="preserve"> Surety’s rights and remedies and, at Surety’s request shall execute all documents necessary to enable Surety effectively to bring suit in the name of </w:t>
      </w:r>
      <w:r>
        <w:rPr>
          <w:sz w:val="22"/>
          <w:szCs w:val="22"/>
        </w:rPr>
        <w:t xml:space="preserve">the </w:t>
      </w:r>
      <w:r w:rsidRPr="0027070A">
        <w:rPr>
          <w:sz w:val="22"/>
          <w:szCs w:val="22"/>
        </w:rPr>
        <w:t>Principal</w:t>
      </w:r>
      <w:r>
        <w:rPr>
          <w:sz w:val="22"/>
          <w:szCs w:val="22"/>
        </w:rPr>
        <w:t>,</w:t>
      </w:r>
      <w:r w:rsidRPr="0027070A">
        <w:rPr>
          <w:sz w:val="22"/>
          <w:szCs w:val="22"/>
        </w:rPr>
        <w:t xml:space="preserve"> including the execution and delivery of the customary form of loan receipt</w:t>
      </w:r>
      <w:r>
        <w:rPr>
          <w:sz w:val="22"/>
          <w:szCs w:val="22"/>
        </w:rPr>
        <w:t>.</w:t>
      </w:r>
    </w:p>
    <w:p w14:paraId="26FD7888" w14:textId="77777777" w:rsidR="004C0E50" w:rsidRPr="00015B4A" w:rsidRDefault="004C0E50">
      <w:pPr>
        <w:tabs>
          <w:tab w:val="left" w:pos="7200"/>
        </w:tabs>
        <w:rPr>
          <w:sz w:val="22"/>
          <w:szCs w:val="22"/>
        </w:rPr>
      </w:pPr>
    </w:p>
    <w:p w14:paraId="6505CB00" w14:textId="77777777" w:rsidR="004C0E50" w:rsidRPr="0027070A" w:rsidRDefault="004C0E50">
      <w:pPr>
        <w:rPr>
          <w:sz w:val="22"/>
          <w:szCs w:val="22"/>
        </w:rPr>
      </w:pPr>
      <w:r w:rsidRPr="00684488">
        <w:rPr>
          <w:b/>
          <w:sz w:val="22"/>
          <w:szCs w:val="22"/>
        </w:rPr>
        <w:t>Cancellation.</w:t>
      </w:r>
      <w:r w:rsidRPr="0027070A">
        <w:rPr>
          <w:sz w:val="22"/>
          <w:szCs w:val="22"/>
        </w:rPr>
        <w:t xml:space="preserve">  The Surety or Principal shall have the right to cancel this Bond at any time, upon giving the other party and the Illinois </w:t>
      </w:r>
      <w:r w:rsidRPr="00D26849">
        <w:rPr>
          <w:sz w:val="22"/>
          <w:szCs w:val="22"/>
        </w:rPr>
        <w:t>Workers’ Compensation Commission</w:t>
      </w:r>
      <w:r w:rsidRPr="0027070A">
        <w:rPr>
          <w:sz w:val="22"/>
          <w:szCs w:val="22"/>
        </w:rPr>
        <w:t xml:space="preserve"> at least sixty (60) days prior written notice of </w:t>
      </w:r>
      <w:r>
        <w:rPr>
          <w:sz w:val="22"/>
          <w:szCs w:val="22"/>
        </w:rPr>
        <w:t xml:space="preserve">its </w:t>
      </w:r>
      <w:r w:rsidRPr="0027070A">
        <w:rPr>
          <w:sz w:val="22"/>
          <w:szCs w:val="22"/>
        </w:rPr>
        <w:t>desire to do</w:t>
      </w:r>
      <w:r>
        <w:rPr>
          <w:sz w:val="22"/>
          <w:szCs w:val="22"/>
        </w:rPr>
        <w:t xml:space="preserve"> so.</w:t>
      </w:r>
      <w:r w:rsidRPr="0027070A">
        <w:rPr>
          <w:sz w:val="22"/>
          <w:szCs w:val="22"/>
        </w:rPr>
        <w:t xml:space="preserve"> </w:t>
      </w:r>
      <w:r>
        <w:rPr>
          <w:sz w:val="22"/>
          <w:szCs w:val="22"/>
        </w:rPr>
        <w:t xml:space="preserve"> </w:t>
      </w:r>
      <w:r w:rsidRPr="0027070A">
        <w:rPr>
          <w:sz w:val="22"/>
          <w:szCs w:val="22"/>
        </w:rPr>
        <w:t>Such cancellation, however, shall not affect the Surety’s liability as to any amounts then due or thereafter to become due hereunder as the result of injuries or exposures occurring prior to the date of cancellation specified in such notice; provided that if immediately following such cancellation date and without interruption Principal continues as a qualified private self-insurer under the Acts for which a subsequent surety bond or other financial security for the benefit of Principal’s employees is issued, the Surety hereon is released from all liability under this Bond for injuries or exposures whensoever they occurred, and Surety’s obligation hereunder shall be void.</w:t>
      </w:r>
    </w:p>
    <w:p w14:paraId="2A49B7C9" w14:textId="77777777" w:rsidR="004C0E50" w:rsidRPr="00015B4A" w:rsidRDefault="004C0E50">
      <w:pPr>
        <w:tabs>
          <w:tab w:val="left" w:pos="7200"/>
        </w:tabs>
        <w:rPr>
          <w:sz w:val="22"/>
          <w:szCs w:val="22"/>
        </w:rPr>
      </w:pPr>
    </w:p>
    <w:p w14:paraId="691C6C5D" w14:textId="77777777" w:rsidR="004C0E50" w:rsidRDefault="004C0E50">
      <w:pPr>
        <w:tabs>
          <w:tab w:val="left" w:pos="7200"/>
        </w:tabs>
        <w:rPr>
          <w:sz w:val="22"/>
          <w:szCs w:val="22"/>
        </w:rPr>
      </w:pPr>
      <w:r>
        <w:rPr>
          <w:sz w:val="22"/>
          <w:szCs w:val="22"/>
        </w:rPr>
        <w:t xml:space="preserve">Signed, </w:t>
      </w:r>
      <w:proofErr w:type="gramStart"/>
      <w:r>
        <w:rPr>
          <w:sz w:val="22"/>
          <w:szCs w:val="22"/>
        </w:rPr>
        <w:t>sealed</w:t>
      </w:r>
      <w:proofErr w:type="gramEnd"/>
      <w:r>
        <w:rPr>
          <w:sz w:val="22"/>
          <w:szCs w:val="22"/>
        </w:rPr>
        <w:t xml:space="preserve"> and delivered on the date below.</w:t>
      </w:r>
    </w:p>
    <w:p w14:paraId="02761D88" w14:textId="77777777" w:rsidR="004C0E50" w:rsidRPr="00015B4A" w:rsidRDefault="004C0E50">
      <w:pPr>
        <w:tabs>
          <w:tab w:val="left" w:pos="7200"/>
        </w:tabs>
        <w:rPr>
          <w:sz w:val="22"/>
          <w:szCs w:val="22"/>
        </w:rPr>
      </w:pPr>
    </w:p>
    <w:p w14:paraId="0857938C" w14:textId="77777777" w:rsidR="004C0E50" w:rsidRPr="0050721D" w:rsidRDefault="004C0E50" w:rsidP="004C0E50">
      <w:pPr>
        <w:tabs>
          <w:tab w:val="left" w:pos="5580"/>
        </w:tabs>
      </w:pPr>
      <w:r w:rsidRPr="0050721D">
        <w:rPr>
          <w:b/>
          <w:sz w:val="22"/>
          <w:szCs w:val="22"/>
          <w:u w:val="single"/>
        </w:rPr>
        <w:t>PRINCIPAL (EMPLOYER) CORPORATE SEAL</w:t>
      </w:r>
      <w:r w:rsidRPr="0050721D">
        <w:tab/>
      </w:r>
      <w:r>
        <w:rPr>
          <w:b/>
          <w:sz w:val="22"/>
          <w:szCs w:val="22"/>
          <w:u w:val="single"/>
        </w:rPr>
        <w:t>SU</w:t>
      </w:r>
      <w:r w:rsidRPr="0050721D">
        <w:rPr>
          <w:b/>
          <w:sz w:val="22"/>
          <w:szCs w:val="22"/>
          <w:u w:val="single"/>
        </w:rPr>
        <w:t xml:space="preserve">RETY </w:t>
      </w:r>
      <w:r w:rsidRPr="0050721D">
        <w:rPr>
          <w:b/>
          <w:bCs/>
          <w:sz w:val="22"/>
          <w:szCs w:val="22"/>
          <w:u w:val="single"/>
        </w:rPr>
        <w:t>CORPORATE</w:t>
      </w:r>
      <w:r w:rsidRPr="0050721D">
        <w:rPr>
          <w:b/>
          <w:sz w:val="22"/>
          <w:szCs w:val="22"/>
          <w:u w:val="single"/>
        </w:rPr>
        <w:t xml:space="preserve"> SEAL</w:t>
      </w:r>
    </w:p>
    <w:p w14:paraId="22C40AA0" w14:textId="77777777" w:rsidR="004C0E50" w:rsidRPr="0050721D" w:rsidRDefault="004C0E50">
      <w:pPr>
        <w:tabs>
          <w:tab w:val="left" w:pos="6480"/>
        </w:tabs>
        <w:rPr>
          <w:sz w:val="22"/>
          <w:szCs w:val="22"/>
        </w:rPr>
      </w:pPr>
    </w:p>
    <w:p w14:paraId="55D85F66" w14:textId="77777777" w:rsidR="004C0E50" w:rsidRDefault="004C0E50">
      <w:pPr>
        <w:tabs>
          <w:tab w:val="left" w:pos="6480"/>
        </w:tabs>
        <w:rPr>
          <w:sz w:val="22"/>
          <w:szCs w:val="22"/>
        </w:rPr>
      </w:pPr>
    </w:p>
    <w:p w14:paraId="68D0C15A" w14:textId="77777777" w:rsidR="004C0E50" w:rsidRDefault="004C0E50">
      <w:pPr>
        <w:tabs>
          <w:tab w:val="left" w:pos="6480"/>
        </w:tabs>
        <w:rPr>
          <w:sz w:val="22"/>
          <w:szCs w:val="22"/>
        </w:rPr>
      </w:pPr>
    </w:p>
    <w:p w14:paraId="2B96946E" w14:textId="77777777" w:rsidR="004C0E50" w:rsidRDefault="004C0E50">
      <w:pPr>
        <w:tabs>
          <w:tab w:val="left" w:pos="6480"/>
        </w:tabs>
        <w:rPr>
          <w:sz w:val="22"/>
          <w:szCs w:val="22"/>
        </w:rPr>
      </w:pPr>
    </w:p>
    <w:p w14:paraId="4AC907AB" w14:textId="77777777" w:rsidR="004C0E50" w:rsidRDefault="004C0E50">
      <w:pPr>
        <w:tabs>
          <w:tab w:val="left" w:pos="6480"/>
        </w:tabs>
        <w:rPr>
          <w:sz w:val="22"/>
          <w:szCs w:val="22"/>
        </w:rPr>
      </w:pPr>
    </w:p>
    <w:p w14:paraId="1D37FE72" w14:textId="77777777" w:rsidR="004C0E50" w:rsidRDefault="004C0E50">
      <w:pPr>
        <w:tabs>
          <w:tab w:val="left" w:pos="6480"/>
        </w:tabs>
        <w:rPr>
          <w:sz w:val="22"/>
          <w:szCs w:val="22"/>
        </w:rPr>
      </w:pPr>
    </w:p>
    <w:p w14:paraId="08290E4B" w14:textId="77777777" w:rsidR="004C0E50" w:rsidRDefault="004C0E50">
      <w:pPr>
        <w:tabs>
          <w:tab w:val="left" w:pos="6480"/>
        </w:tabs>
        <w:rPr>
          <w:sz w:val="22"/>
          <w:szCs w:val="22"/>
        </w:rPr>
      </w:pPr>
    </w:p>
    <w:p w14:paraId="2A161389" w14:textId="77777777" w:rsidR="004C0E50" w:rsidRDefault="004C0E50">
      <w:pPr>
        <w:tabs>
          <w:tab w:val="left" w:pos="6480"/>
        </w:tabs>
        <w:rPr>
          <w:sz w:val="22"/>
          <w:szCs w:val="22"/>
        </w:rPr>
      </w:pPr>
    </w:p>
    <w:p w14:paraId="2BF842C4" w14:textId="77777777" w:rsidR="004C0E50" w:rsidRDefault="004C0E50">
      <w:pPr>
        <w:tabs>
          <w:tab w:val="left" w:pos="6480"/>
        </w:tabs>
        <w:rPr>
          <w:sz w:val="22"/>
          <w:szCs w:val="22"/>
        </w:rPr>
      </w:pPr>
    </w:p>
    <w:p w14:paraId="6E26246E" w14:textId="77777777" w:rsidR="004C0E50" w:rsidRDefault="004C0E50">
      <w:pPr>
        <w:tabs>
          <w:tab w:val="left" w:pos="6480"/>
        </w:tabs>
        <w:rPr>
          <w:sz w:val="22"/>
          <w:szCs w:val="22"/>
        </w:rPr>
      </w:pPr>
    </w:p>
    <w:p w14:paraId="485077E3" w14:textId="77777777" w:rsidR="004C0E50" w:rsidRDefault="004C0E50">
      <w:pPr>
        <w:tabs>
          <w:tab w:val="left" w:pos="6480"/>
        </w:tabs>
        <w:rPr>
          <w:sz w:val="22"/>
          <w:szCs w:val="22"/>
        </w:rPr>
      </w:pPr>
    </w:p>
    <w:p w14:paraId="521416E8" w14:textId="77777777" w:rsidR="004C0E50" w:rsidRDefault="004C0E50">
      <w:pPr>
        <w:tabs>
          <w:tab w:val="left" w:pos="6480"/>
        </w:tabs>
        <w:rPr>
          <w:sz w:val="22"/>
          <w:szCs w:val="22"/>
        </w:rPr>
      </w:pPr>
    </w:p>
    <w:p w14:paraId="67BF9B25" w14:textId="77777777" w:rsidR="004C0E50" w:rsidRPr="0027070A" w:rsidRDefault="004C0E50">
      <w:pPr>
        <w:tabs>
          <w:tab w:val="left" w:pos="6480"/>
        </w:tabs>
        <w:rPr>
          <w:sz w:val="22"/>
          <w:szCs w:val="22"/>
        </w:rPr>
      </w:pPr>
    </w:p>
    <w:p w14:paraId="3CAFC49E" w14:textId="21D05D07" w:rsidR="004C0E50" w:rsidRDefault="003B73D6" w:rsidP="004C0E50">
      <w:pPr>
        <w:tabs>
          <w:tab w:val="left" w:pos="5580"/>
          <w:tab w:val="left" w:pos="648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4C0E50">
        <w:rPr>
          <w:smallCaps/>
          <w:sz w:val="22"/>
          <w:szCs w:val="22"/>
        </w:rPr>
        <w:t>___</w:t>
      </w:r>
      <w:r w:rsidR="004C0E50" w:rsidRPr="0027070A">
        <w:rPr>
          <w:smallCaps/>
          <w:sz w:val="22"/>
          <w:szCs w:val="22"/>
        </w:rPr>
        <w:t>________________________</w:t>
      </w:r>
      <w:r w:rsidR="004C0E50">
        <w:rPr>
          <w:smallCaps/>
          <w:sz w:val="22"/>
          <w:szCs w:val="22"/>
        </w:rPr>
        <w:t>_____</w:t>
      </w:r>
      <w:r w:rsidR="004C0E50" w:rsidRPr="0027070A">
        <w:rPr>
          <w:smallCaps/>
          <w:sz w:val="22"/>
          <w:szCs w:val="22"/>
        </w:rPr>
        <w:t>____</w:t>
      </w:r>
      <w:r w:rsidR="004C0E50">
        <w:rPr>
          <w:smallCaps/>
          <w:sz w:val="22"/>
          <w:szCs w:val="22"/>
        </w:rPr>
        <w:t>______</w:t>
      </w:r>
      <w:r w:rsidR="004C0E50">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004C0E50">
        <w:rPr>
          <w:smallCaps/>
          <w:sz w:val="22"/>
          <w:szCs w:val="22"/>
        </w:rPr>
        <w:t>___</w:t>
      </w:r>
      <w:r w:rsidR="004C0E50" w:rsidRPr="0027070A">
        <w:rPr>
          <w:smallCaps/>
          <w:sz w:val="22"/>
          <w:szCs w:val="22"/>
        </w:rPr>
        <w:t>_______________________</w:t>
      </w:r>
      <w:r w:rsidR="004C0E50">
        <w:rPr>
          <w:smallCaps/>
          <w:sz w:val="22"/>
          <w:szCs w:val="22"/>
        </w:rPr>
        <w:t>_____</w:t>
      </w:r>
      <w:r w:rsidR="004C0E50" w:rsidRPr="0027070A">
        <w:rPr>
          <w:smallCaps/>
          <w:sz w:val="22"/>
          <w:szCs w:val="22"/>
        </w:rPr>
        <w:t>____</w:t>
      </w:r>
      <w:r w:rsidR="004C0E50">
        <w:rPr>
          <w:smallCaps/>
          <w:sz w:val="22"/>
          <w:szCs w:val="22"/>
        </w:rPr>
        <w:t>______</w:t>
      </w:r>
    </w:p>
    <w:p w14:paraId="3E16A3A3" w14:textId="77777777" w:rsidR="004C0E50" w:rsidRPr="004B6236" w:rsidRDefault="004C0E50" w:rsidP="004C0E50">
      <w:pPr>
        <w:tabs>
          <w:tab w:val="left" w:pos="5580"/>
          <w:tab w:val="left" w:pos="6480"/>
        </w:tabs>
        <w:rPr>
          <w:sz w:val="18"/>
          <w:szCs w:val="22"/>
        </w:rPr>
      </w:pPr>
      <w:r w:rsidRPr="004B6236">
        <w:rPr>
          <w:sz w:val="18"/>
          <w:szCs w:val="22"/>
        </w:rPr>
        <w:t>Signature of Principal’s representative</w:t>
      </w:r>
      <w:r w:rsidRPr="004B6236">
        <w:rPr>
          <w:sz w:val="18"/>
          <w:szCs w:val="22"/>
        </w:rPr>
        <w:tab/>
        <w:t>Signature of Attorney-In-Fact</w:t>
      </w:r>
    </w:p>
    <w:p w14:paraId="05906D93" w14:textId="77777777" w:rsidR="004C0E50" w:rsidRPr="00015B4A" w:rsidRDefault="004C0E50" w:rsidP="004C0E50">
      <w:pPr>
        <w:tabs>
          <w:tab w:val="left" w:pos="5580"/>
          <w:tab w:val="left" w:pos="5760"/>
          <w:tab w:val="left" w:pos="6480"/>
        </w:tabs>
        <w:rPr>
          <w:sz w:val="10"/>
          <w:szCs w:val="22"/>
        </w:rPr>
      </w:pPr>
    </w:p>
    <w:p w14:paraId="10C84D36" w14:textId="77777777" w:rsidR="004C0E50" w:rsidRDefault="004C0E50" w:rsidP="004C0E50">
      <w:pPr>
        <w:tabs>
          <w:tab w:val="left" w:pos="5580"/>
          <w:tab w:val="left" w:pos="648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6F46DBEB" w14:textId="77777777" w:rsidR="004C0E50" w:rsidRPr="004B6236" w:rsidRDefault="004C0E50" w:rsidP="004C0E50">
      <w:pPr>
        <w:tabs>
          <w:tab w:val="left" w:pos="5580"/>
          <w:tab w:val="left" w:pos="6480"/>
        </w:tabs>
        <w:rPr>
          <w:sz w:val="18"/>
          <w:szCs w:val="22"/>
        </w:rPr>
      </w:pPr>
      <w:r w:rsidRPr="004B6236">
        <w:rPr>
          <w:sz w:val="18"/>
          <w:szCs w:val="22"/>
        </w:rPr>
        <w:t>Name and title</w:t>
      </w:r>
      <w:r w:rsidRPr="004B6236">
        <w:rPr>
          <w:sz w:val="18"/>
          <w:szCs w:val="22"/>
        </w:rPr>
        <w:tab/>
        <w:t>Name and title</w:t>
      </w:r>
    </w:p>
    <w:p w14:paraId="0C6FB545" w14:textId="77777777" w:rsidR="004C0E50" w:rsidRPr="00015B4A" w:rsidRDefault="004C0E50" w:rsidP="004C0E50">
      <w:pPr>
        <w:tabs>
          <w:tab w:val="left" w:pos="5580"/>
          <w:tab w:val="left" w:pos="5760"/>
          <w:tab w:val="left" w:pos="6480"/>
        </w:tabs>
        <w:rPr>
          <w:sz w:val="10"/>
          <w:szCs w:val="22"/>
        </w:rPr>
      </w:pPr>
    </w:p>
    <w:p w14:paraId="3489C4F3" w14:textId="77777777" w:rsidR="004C0E50" w:rsidRDefault="004C0E50" w:rsidP="004C0E50">
      <w:pPr>
        <w:tabs>
          <w:tab w:val="left" w:pos="5580"/>
          <w:tab w:val="left" w:pos="6480"/>
        </w:tabs>
        <w:rPr>
          <w:smallCaps/>
          <w:sz w:val="22"/>
          <w:szCs w:val="22"/>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mallCaps/>
          <w:sz w:val="22"/>
          <w:szCs w:val="22"/>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2455708D" w14:textId="77777777" w:rsidR="004C0E50" w:rsidRDefault="004C0E50" w:rsidP="004C0E50">
      <w:pPr>
        <w:tabs>
          <w:tab w:val="left" w:pos="5580"/>
        </w:tabs>
        <w:rPr>
          <w:sz w:val="22"/>
          <w:szCs w:val="22"/>
        </w:rPr>
      </w:pPr>
      <w:r w:rsidRPr="004B6236">
        <w:rPr>
          <w:sz w:val="18"/>
          <w:szCs w:val="22"/>
        </w:rPr>
        <w:t>Date</w:t>
      </w:r>
      <w:r w:rsidRPr="004B6236">
        <w:rPr>
          <w:sz w:val="18"/>
          <w:szCs w:val="22"/>
        </w:rPr>
        <w:tab/>
        <w:t>Date</w:t>
      </w:r>
    </w:p>
    <w:p w14:paraId="7CCB95A1" w14:textId="77777777" w:rsidR="004C0E50" w:rsidRPr="00AD679A" w:rsidRDefault="004C0E50">
      <w:pPr>
        <w:rPr>
          <w:szCs w:val="22"/>
        </w:rPr>
      </w:pPr>
    </w:p>
    <w:p w14:paraId="29383B79" w14:textId="77777777" w:rsidR="004C0E50" w:rsidRDefault="004C0E50">
      <w:pPr>
        <w:rPr>
          <w:sz w:val="20"/>
        </w:rPr>
      </w:pPr>
      <w:r>
        <w:rPr>
          <w:sz w:val="16"/>
        </w:rPr>
        <w:t xml:space="preserve">Disclosure of this information is voluntary under the Illinois Workers’ Compensation Act, but failure to complete the form may prevent the IWCC from processing it.  </w:t>
      </w:r>
    </w:p>
    <w:p w14:paraId="6D4E5FB4" w14:textId="77777777" w:rsidR="004C0E50" w:rsidRDefault="004C0E50">
      <w:pPr>
        <w:rPr>
          <w:sz w:val="2"/>
        </w:rPr>
      </w:pPr>
    </w:p>
    <w:p w14:paraId="72BA78EB" w14:textId="1A21024F" w:rsidR="004C0E50" w:rsidRDefault="004C0E50">
      <w:pPr>
        <w:pBdr>
          <w:top w:val="single" w:sz="6" w:space="0" w:color="auto"/>
        </w:pBdr>
        <w:tabs>
          <w:tab w:val="left" w:pos="6480"/>
        </w:tabs>
        <w:rPr>
          <w:i/>
          <w:sz w:val="16"/>
        </w:rPr>
      </w:pPr>
      <w:r>
        <w:rPr>
          <w:i/>
          <w:sz w:val="16"/>
        </w:rPr>
        <w:t xml:space="preserve">IC52 </w:t>
      </w:r>
      <w:bookmarkStart w:id="1" w:name="_Hlk150415611"/>
      <w:r w:rsidR="005A0D24">
        <w:rPr>
          <w:i/>
          <w:sz w:val="16"/>
        </w:rPr>
        <w:t>4</w:t>
      </w:r>
      <w:r w:rsidR="003B73D6">
        <w:rPr>
          <w:i/>
          <w:sz w:val="16"/>
        </w:rPr>
        <w:t>/202</w:t>
      </w:r>
      <w:r w:rsidR="005A0D24">
        <w:rPr>
          <w:i/>
          <w:sz w:val="16"/>
        </w:rPr>
        <w:t>5</w:t>
      </w:r>
      <w:r w:rsidR="003B73D6" w:rsidRPr="00D26849">
        <w:rPr>
          <w:i/>
          <w:sz w:val="16"/>
        </w:rPr>
        <w:t xml:space="preserve">  </w:t>
      </w:r>
      <w:r w:rsidR="003B73D6">
        <w:rPr>
          <w:i/>
          <w:sz w:val="16"/>
        </w:rPr>
        <w:t xml:space="preserve">                                                                                             </w:t>
      </w:r>
      <w:bookmarkStart w:id="2" w:name="_Hlk150415958"/>
      <w:r w:rsidR="003B73D6">
        <w:rPr>
          <w:i/>
          <w:sz w:val="16"/>
        </w:rPr>
        <w:t>wcc.selfinsurance@illinois.gov</w:t>
      </w:r>
      <w:bookmarkEnd w:id="1"/>
      <w:bookmarkEnd w:id="2"/>
    </w:p>
    <w:sectPr w:rsidR="004C0E50" w:rsidSect="004C0E50">
      <w:footerReference w:type="even" r:id="rId11"/>
      <w:footerReference w:type="default" r:id="rId12"/>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CF3A" w14:textId="77777777" w:rsidR="00B03C6E" w:rsidRDefault="003B73D6">
      <w:r>
        <w:separator/>
      </w:r>
    </w:p>
  </w:endnote>
  <w:endnote w:type="continuationSeparator" w:id="0">
    <w:p w14:paraId="2B7B8046" w14:textId="77777777" w:rsidR="00B03C6E" w:rsidRDefault="003B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310F" w14:textId="77777777" w:rsidR="004C0E50" w:rsidRDefault="004C0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5E850" w14:textId="77777777" w:rsidR="004C0E50" w:rsidRDefault="004C0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2A05" w14:textId="77777777" w:rsidR="004C0E50" w:rsidRDefault="004C0E50">
    <w:pPr>
      <w:pStyle w:val="Footer"/>
      <w:framePr w:wrap="around" w:vAnchor="text" w:hAnchor="margin" w:xAlign="center" w:y="1"/>
      <w:rPr>
        <w:rStyle w:val="PageNumber"/>
      </w:rPr>
    </w:pPr>
  </w:p>
  <w:p w14:paraId="61DF0085" w14:textId="77777777" w:rsidR="004C0E50" w:rsidRDefault="004C0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C45C" w14:textId="77777777" w:rsidR="00B03C6E" w:rsidRDefault="003B73D6">
      <w:r>
        <w:separator/>
      </w:r>
    </w:p>
  </w:footnote>
  <w:footnote w:type="continuationSeparator" w:id="0">
    <w:p w14:paraId="72128823" w14:textId="77777777" w:rsidR="00B03C6E" w:rsidRDefault="003B7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6D"/>
    <w:rsid w:val="002946E8"/>
    <w:rsid w:val="002B35D3"/>
    <w:rsid w:val="003B73D6"/>
    <w:rsid w:val="00494E6D"/>
    <w:rsid w:val="004C0E50"/>
    <w:rsid w:val="005A0D24"/>
    <w:rsid w:val="005B7585"/>
    <w:rsid w:val="00744EA6"/>
    <w:rsid w:val="00AD1D1D"/>
    <w:rsid w:val="00B03C6E"/>
    <w:rsid w:val="00DE1477"/>
    <w:rsid w:val="00EB123F"/>
    <w:rsid w:val="00F564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E8AA1"/>
  <w15:chartTrackingRefBased/>
  <w15:docId w15:val="{29BA8024-EAE5-4936-A97A-0090A2F0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rPr>
      <w:rFonts w:ascii="Times" w:hAnsi="Times"/>
      <w:sz w:val="18"/>
    </w:rPr>
  </w:style>
  <w:style w:type="paragraph" w:styleId="Header">
    <w:name w:val="header"/>
    <w:basedOn w:val="Normal"/>
    <w:pPr>
      <w:tabs>
        <w:tab w:val="center" w:pos="4320"/>
        <w:tab w:val="right" w:pos="8640"/>
      </w:tabs>
    </w:pPr>
  </w:style>
  <w:style w:type="paragraph" w:styleId="BalloonText">
    <w:name w:val="Balloon Text"/>
    <w:basedOn w:val="Normal"/>
    <w:semiHidden/>
    <w:rsid w:val="00270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84554b93-d4b0-4591-a059-009b09fd6716">http://www.iwcc.il.gov/ic52FORM.doc</MigrationSource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FB80D777975145956AED35CFA0FAFC" ma:contentTypeVersion="2" ma:contentTypeDescription="Create a new document." ma:contentTypeScope="" ma:versionID="4c4dd44db61a39d4f8f4157b2beabb21">
  <xsd:schema xmlns:xsd="http://www.w3.org/2001/XMLSchema" xmlns:xs="http://www.w3.org/2001/XMLSchema" xmlns:p="http://schemas.microsoft.com/office/2006/metadata/properties" xmlns:ns1="http://schemas.microsoft.com/sharepoint/v3" xmlns:ns2="84554b93-d4b0-4591-a059-009b09fd6716" targetNamespace="http://schemas.microsoft.com/office/2006/metadata/properties" ma:root="true" ma:fieldsID="bad4948923669296a6f38539157ed3c1" ns1:_="" ns2:_="">
    <xsd:import namespace="http://schemas.microsoft.com/sharepoint/v3"/>
    <xsd:import namespace="84554b93-d4b0-4591-a059-009b09fd6716"/>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54b93-d4b0-4591-a059-009b09fd6716"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77654-9C5D-4CD4-AC38-26CA8F1E2CCD}">
  <ds:schemaRefs>
    <ds:schemaRef ds:uri="http://schemas.microsoft.com/sharepoint/v3/contenttype/forms"/>
  </ds:schemaRefs>
</ds:datastoreItem>
</file>

<file path=customXml/itemProps2.xml><?xml version="1.0" encoding="utf-8"?>
<ds:datastoreItem xmlns:ds="http://schemas.openxmlformats.org/officeDocument/2006/customXml" ds:itemID="{DF5FF9BB-D3F9-4EE6-8BB3-707493118E5D}">
  <ds:schemaRefs>
    <ds:schemaRef ds:uri="http://schemas.microsoft.com/office/2006/metadata/longProperties"/>
  </ds:schemaRefs>
</ds:datastoreItem>
</file>

<file path=customXml/itemProps3.xml><?xml version="1.0" encoding="utf-8"?>
<ds:datastoreItem xmlns:ds="http://schemas.openxmlformats.org/officeDocument/2006/customXml" ds:itemID="{597A4A1B-AA7C-44D4-BA16-602C0C9740F8}">
  <ds:schemaRefs>
    <ds:schemaRef ds:uri="http://schemas.microsoft.com/office/2006/metadata/properties"/>
    <ds:schemaRef ds:uri="http://schemas.microsoft.com/office/infopath/2007/PartnerControls"/>
    <ds:schemaRef ds:uri="84554b93-d4b0-4591-a059-009b09fd6716"/>
    <ds:schemaRef ds:uri="http://schemas.microsoft.com/sharepoint/v3"/>
  </ds:schemaRefs>
</ds:datastoreItem>
</file>

<file path=customXml/itemProps4.xml><?xml version="1.0" encoding="utf-8"?>
<ds:datastoreItem xmlns:ds="http://schemas.openxmlformats.org/officeDocument/2006/customXml" ds:itemID="{9C49EA07-FBC9-42B2-84AB-EC07EAC32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54b93-d4b0-4591-a059-009b09fd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Manager/>
  <Company>Illinois Industrial Commission</Company>
  <LinksUpToDate>false</LinksUpToDate>
  <CharactersWithSpaces>5905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SELF-INSURANCE</dc:title>
  <dc:subject/>
  <dc:creator>Susan Piha</dc:creator>
  <cp:keywords/>
  <dc:description/>
  <cp:lastModifiedBy>Sarli-Dehlin, Maria</cp:lastModifiedBy>
  <cp:revision>2</cp:revision>
  <cp:lastPrinted>2005-04-20T21:00:00Z</cp:lastPrinted>
  <dcterms:created xsi:type="dcterms:W3CDTF">2025-04-07T14:55:00Z</dcterms:created>
  <dcterms:modified xsi:type="dcterms:W3CDTF">2025-04-07T14:55:00Z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0#.w|illinois\bill.seagle</vt:lpwstr>
  </property>
  <property fmtid="{D5CDD505-2E9C-101B-9397-08002B2CF9AE}" pid="3" name="display_urn:schemas-microsoft-com:office:office#Author">
    <vt:lpwstr>0#.w|illinois\bill.seagle</vt:lpwstr>
  </property>
</Properties>
</file>