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C56C" w14:textId="01E591EE" w:rsidR="00EE7FB5" w:rsidRDefault="0061458E">
      <w:pPr>
        <w:jc w:val="center"/>
        <w:rPr>
          <w:b/>
          <w:caps/>
          <w:sz w:val="22"/>
          <w:szCs w:val="22"/>
        </w:rPr>
      </w:pPr>
      <w:r w:rsidRPr="003102E5">
        <w:rPr>
          <w:noProof/>
        </w:rPr>
        <w:drawing>
          <wp:inline distT="0" distB="0" distL="0" distR="0" wp14:anchorId="6BE2123E" wp14:editId="5278DDE6">
            <wp:extent cx="1428750" cy="14020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02080"/>
                    </a:xfrm>
                    <a:prstGeom prst="rect">
                      <a:avLst/>
                    </a:prstGeom>
                    <a:noFill/>
                    <a:ln>
                      <a:noFill/>
                    </a:ln>
                  </pic:spPr>
                </pic:pic>
              </a:graphicData>
            </a:graphic>
          </wp:inline>
        </w:drawing>
      </w:r>
    </w:p>
    <w:p w14:paraId="6BA48039" w14:textId="77777777" w:rsidR="00EE7FB5" w:rsidRDefault="00EE7FB5">
      <w:pPr>
        <w:jc w:val="center"/>
        <w:rPr>
          <w:b/>
          <w:caps/>
          <w:sz w:val="22"/>
          <w:szCs w:val="22"/>
        </w:rPr>
      </w:pPr>
    </w:p>
    <w:p w14:paraId="20D7E932" w14:textId="77777777" w:rsidR="00DD0FC2" w:rsidRPr="003C7A34" w:rsidRDefault="00DD0FC2">
      <w:pPr>
        <w:jc w:val="center"/>
        <w:rPr>
          <w:b/>
          <w:caps/>
          <w:sz w:val="22"/>
          <w:szCs w:val="22"/>
        </w:rPr>
      </w:pPr>
      <w:r w:rsidRPr="003C7A34">
        <w:rPr>
          <w:b/>
          <w:caps/>
          <w:sz w:val="22"/>
          <w:szCs w:val="22"/>
        </w:rPr>
        <w:t>Illinois Workers’ Compensation Commission</w:t>
      </w:r>
    </w:p>
    <w:p w14:paraId="1619D897" w14:textId="77777777" w:rsidR="00DD0FC2" w:rsidRPr="003C7A34" w:rsidRDefault="00DD0FC2">
      <w:pPr>
        <w:jc w:val="center"/>
        <w:rPr>
          <w:b/>
          <w:caps/>
          <w:sz w:val="22"/>
          <w:szCs w:val="22"/>
        </w:rPr>
      </w:pPr>
      <w:r w:rsidRPr="003C7A34">
        <w:rPr>
          <w:b/>
          <w:caps/>
          <w:sz w:val="22"/>
          <w:szCs w:val="22"/>
        </w:rPr>
        <w:t>PARENT GUARANTY AGREEMENT IN CONNECTION WITH Self-InsurANCE PRIVILEGE</w:t>
      </w:r>
    </w:p>
    <w:p w14:paraId="7896DFE2" w14:textId="77777777" w:rsidR="00DD0FC2" w:rsidRPr="003B2D8C" w:rsidRDefault="00DD0FC2">
      <w:pPr>
        <w:tabs>
          <w:tab w:val="left" w:pos="7380"/>
        </w:tabs>
        <w:rPr>
          <w:sz w:val="6"/>
          <w:szCs w:val="22"/>
        </w:rPr>
      </w:pPr>
    </w:p>
    <w:p w14:paraId="4F17E8CC" w14:textId="77777777" w:rsidR="00DD0FC2" w:rsidRPr="003C7A34" w:rsidRDefault="00DD0FC2" w:rsidP="00161EF0">
      <w:pPr>
        <w:jc w:val="center"/>
        <w:rPr>
          <w:caps/>
          <w:strike/>
          <w:sz w:val="22"/>
          <w:szCs w:val="22"/>
        </w:rPr>
      </w:pPr>
      <w:r w:rsidRPr="003C7A34">
        <w:rPr>
          <w:b/>
          <w:caps/>
          <w:sz w:val="22"/>
          <w:szCs w:val="22"/>
        </w:rPr>
        <w:t>AmendatoRY SCHEDULE of additional employers</w:t>
      </w:r>
    </w:p>
    <w:p w14:paraId="634AB226" w14:textId="77777777" w:rsidR="00161EF0" w:rsidRDefault="00161EF0" w:rsidP="00161EF0">
      <w:pPr>
        <w:rPr>
          <w:sz w:val="22"/>
          <w:szCs w:val="22"/>
        </w:rPr>
      </w:pPr>
    </w:p>
    <w:p w14:paraId="43A1460E" w14:textId="77777777" w:rsidR="00161EF0" w:rsidRPr="003C7A34" w:rsidRDefault="00161EF0">
      <w:pPr>
        <w:rPr>
          <w:smallCaps/>
          <w:sz w:val="22"/>
          <w:szCs w:val="22"/>
        </w:rPr>
      </w:pPr>
    </w:p>
    <w:p w14:paraId="1D09504B" w14:textId="77777777" w:rsidR="00161EF0" w:rsidRPr="003C7A34" w:rsidRDefault="00161EF0" w:rsidP="00161EF0">
      <w:pPr>
        <w:tabs>
          <w:tab w:val="left" w:pos="1980"/>
        </w:tabs>
        <w:rPr>
          <w:sz w:val="22"/>
          <w:szCs w:val="22"/>
        </w:rPr>
      </w:pPr>
      <w:r w:rsidRPr="003C7A34">
        <w:rPr>
          <w:sz w:val="22"/>
          <w:szCs w:val="22"/>
        </w:rPr>
        <w:t>Guarantor Name:</w:t>
      </w:r>
      <w:r w:rsidRPr="003C7A34">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095A127C" w14:textId="77777777" w:rsidR="00161EF0" w:rsidRPr="00732158" w:rsidRDefault="00161EF0" w:rsidP="00161EF0">
      <w:pPr>
        <w:tabs>
          <w:tab w:val="left" w:pos="1980"/>
        </w:tabs>
        <w:rPr>
          <w:sz w:val="18"/>
          <w:szCs w:val="22"/>
        </w:rPr>
      </w:pPr>
    </w:p>
    <w:p w14:paraId="5F83CC3A" w14:textId="77777777" w:rsidR="00161EF0" w:rsidRPr="006D3ACC" w:rsidRDefault="00161EF0" w:rsidP="00161EF0">
      <w:pPr>
        <w:tabs>
          <w:tab w:val="left" w:pos="1980"/>
        </w:tabs>
        <w:rPr>
          <w:rFonts w:ascii="Arial" w:hAnsi="Arial"/>
          <w:sz w:val="22"/>
          <w:szCs w:val="22"/>
          <w:u w:val="single"/>
        </w:rPr>
      </w:pPr>
      <w:r w:rsidRPr="007C3D80">
        <w:rPr>
          <w:sz w:val="22"/>
          <w:szCs w:val="22"/>
        </w:rPr>
        <w:t>Guarantor</w:t>
      </w:r>
      <w:r w:rsidRPr="003C7A34">
        <w:rPr>
          <w:sz w:val="22"/>
          <w:szCs w:val="22"/>
        </w:rPr>
        <w:t xml:space="preserve"> Address:</w:t>
      </w:r>
      <w:r w:rsidRPr="003C7A34">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5E3EBB37" w14:textId="77777777" w:rsidR="00161EF0" w:rsidRPr="003C7A34" w:rsidRDefault="00161EF0" w:rsidP="00161EF0">
      <w:pPr>
        <w:tabs>
          <w:tab w:val="left" w:pos="1980"/>
        </w:tabs>
        <w:rPr>
          <w:sz w:val="22"/>
          <w:szCs w:val="22"/>
        </w:rPr>
      </w:pPr>
    </w:p>
    <w:p w14:paraId="27A10745" w14:textId="77777777" w:rsidR="00161EF0" w:rsidRPr="003C7A34" w:rsidRDefault="00161EF0">
      <w:pPr>
        <w:rPr>
          <w:sz w:val="22"/>
          <w:szCs w:val="22"/>
        </w:rPr>
      </w:pPr>
    </w:p>
    <w:p w14:paraId="67A0B72F" w14:textId="77777777" w:rsidR="00161EF0" w:rsidRPr="003C7A34" w:rsidRDefault="00161EF0">
      <w:pPr>
        <w:rPr>
          <w:sz w:val="22"/>
          <w:szCs w:val="22"/>
        </w:rPr>
      </w:pPr>
      <w:r w:rsidRPr="003C7A34">
        <w:rPr>
          <w:sz w:val="22"/>
          <w:szCs w:val="22"/>
        </w:rPr>
        <w:t xml:space="preserve">Whereas, each of the employer(s) listed </w:t>
      </w:r>
      <w:r w:rsidRPr="007C3D80">
        <w:rPr>
          <w:sz w:val="22"/>
          <w:szCs w:val="22"/>
        </w:rPr>
        <w:t>below</w:t>
      </w:r>
      <w:r w:rsidRPr="003C7A34">
        <w:rPr>
          <w:sz w:val="22"/>
          <w:szCs w:val="22"/>
        </w:rPr>
        <w:t xml:space="preserve"> in the first numbered paragraph (“Additional Employer(s)”)</w:t>
      </w:r>
      <w:r>
        <w:rPr>
          <w:sz w:val="22"/>
          <w:szCs w:val="22"/>
        </w:rPr>
        <w:t xml:space="preserve"> </w:t>
      </w:r>
      <w:r w:rsidRPr="003C7A34">
        <w:rPr>
          <w:sz w:val="22"/>
          <w:szCs w:val="22"/>
        </w:rPr>
        <w:t xml:space="preserve">has applied for </w:t>
      </w:r>
      <w:r w:rsidRPr="007C3D80">
        <w:rPr>
          <w:sz w:val="22"/>
          <w:szCs w:val="22"/>
        </w:rPr>
        <w:t>permission to self-insure</w:t>
      </w:r>
      <w:r>
        <w:rPr>
          <w:sz w:val="22"/>
          <w:szCs w:val="22"/>
        </w:rPr>
        <w:t xml:space="preserve"> </w:t>
      </w:r>
      <w:r w:rsidRPr="003C7A34">
        <w:rPr>
          <w:sz w:val="22"/>
          <w:szCs w:val="22"/>
        </w:rPr>
        <w:t>under the laws of the State of</w:t>
      </w:r>
      <w:r>
        <w:rPr>
          <w:sz w:val="22"/>
          <w:szCs w:val="22"/>
        </w:rPr>
        <w:t xml:space="preserve"> </w:t>
      </w:r>
      <w:r w:rsidRPr="003C7A34">
        <w:rPr>
          <w:sz w:val="22"/>
          <w:szCs w:val="22"/>
        </w:rPr>
        <w:t>Illinois known as the</w:t>
      </w:r>
      <w:r>
        <w:rPr>
          <w:sz w:val="22"/>
          <w:szCs w:val="22"/>
        </w:rPr>
        <w:t xml:space="preserve"> </w:t>
      </w:r>
      <w:r w:rsidRPr="003C7A34">
        <w:rPr>
          <w:sz w:val="22"/>
          <w:szCs w:val="22"/>
        </w:rPr>
        <w:t xml:space="preserve">Workers’ Compensation Act and the Workers’ Occupational Diseases Act, </w:t>
      </w:r>
      <w:r w:rsidRPr="007C3D80">
        <w:rPr>
          <w:sz w:val="22"/>
          <w:szCs w:val="22"/>
        </w:rPr>
        <w:t>both</w:t>
      </w:r>
      <w:r w:rsidRPr="003C7A34">
        <w:rPr>
          <w:sz w:val="22"/>
          <w:szCs w:val="22"/>
        </w:rPr>
        <w:t xml:space="preserve"> effective July 9, 1951, as amended (hereinafter collectively called the</w:t>
      </w:r>
      <w:r>
        <w:rPr>
          <w:sz w:val="22"/>
          <w:szCs w:val="22"/>
        </w:rPr>
        <w:t xml:space="preserve"> </w:t>
      </w:r>
      <w:r w:rsidRPr="003C7A34">
        <w:rPr>
          <w:sz w:val="22"/>
          <w:szCs w:val="22"/>
        </w:rPr>
        <w:t>“Acts”);</w:t>
      </w:r>
    </w:p>
    <w:p w14:paraId="1BA06D1A" w14:textId="77777777" w:rsidR="00161EF0" w:rsidRPr="00831A74" w:rsidRDefault="00161EF0">
      <w:pPr>
        <w:rPr>
          <w:sz w:val="14"/>
          <w:szCs w:val="22"/>
        </w:rPr>
      </w:pPr>
    </w:p>
    <w:p w14:paraId="74864EEA" w14:textId="77777777" w:rsidR="00161EF0" w:rsidRPr="003C7A34" w:rsidRDefault="00161EF0" w:rsidP="00161EF0">
      <w:pPr>
        <w:rPr>
          <w:sz w:val="22"/>
          <w:szCs w:val="22"/>
          <w:u w:val="single"/>
        </w:rPr>
      </w:pPr>
      <w:r w:rsidRPr="003C7A34">
        <w:rPr>
          <w:sz w:val="22"/>
          <w:szCs w:val="22"/>
        </w:rPr>
        <w:t>Whereas, the Guarantor, directly or indirectly, owns, controls or holds, with the power to vote, more than fifty percent (50%) of the outstanding voting securities of each Additional Employer(s</w:t>
      </w:r>
      <w:r w:rsidRPr="007C3D80">
        <w:rPr>
          <w:sz w:val="22"/>
          <w:szCs w:val="22"/>
        </w:rPr>
        <w:t xml:space="preserve">) </w:t>
      </w:r>
      <w:r w:rsidRPr="007C3D80">
        <w:rPr>
          <w:b/>
          <w:i/>
          <w:sz w:val="22"/>
          <w:szCs w:val="22"/>
        </w:rPr>
        <w:t xml:space="preserve">or </w:t>
      </w:r>
      <w:r w:rsidRPr="007C3D80">
        <w:rPr>
          <w:sz w:val="22"/>
          <w:szCs w:val="22"/>
        </w:rPr>
        <w:t>the Guarantor has the right to elect or appoint, directly or indirectly, a majority of the directors, trustees or other governing body of each Additional Employer(s), or has the right to approve and disapprove, directly or indirectly, the persons appointed as a majority of the directors, trustees or other governing body of each Additional Employer(s);</w:t>
      </w:r>
    </w:p>
    <w:p w14:paraId="5F8E6A5B" w14:textId="77777777" w:rsidR="00161EF0" w:rsidRPr="00831A74" w:rsidRDefault="00161EF0">
      <w:pPr>
        <w:rPr>
          <w:sz w:val="14"/>
          <w:szCs w:val="22"/>
        </w:rPr>
      </w:pPr>
    </w:p>
    <w:p w14:paraId="75930EEE" w14:textId="77777777" w:rsidR="00161EF0" w:rsidRPr="003C7A34" w:rsidRDefault="00161EF0" w:rsidP="00161EF0">
      <w:pPr>
        <w:rPr>
          <w:sz w:val="22"/>
          <w:szCs w:val="22"/>
        </w:rPr>
      </w:pPr>
      <w:r w:rsidRPr="003C7A34">
        <w:rPr>
          <w:sz w:val="22"/>
          <w:szCs w:val="22"/>
        </w:rPr>
        <w:t xml:space="preserve">Whereas, the Guarantor has previously executed the Parent Guaranty Agreement in Connection with Self-Insurance Privilege (“Guaranty”) to which this </w:t>
      </w:r>
      <w:r w:rsidRPr="007C3D80">
        <w:rPr>
          <w:sz w:val="22"/>
          <w:szCs w:val="22"/>
        </w:rPr>
        <w:t>Amendatory</w:t>
      </w:r>
      <w:r w:rsidRPr="003C7A34">
        <w:rPr>
          <w:sz w:val="22"/>
          <w:szCs w:val="22"/>
        </w:rPr>
        <w:t xml:space="preserve"> Schedule is attached, which Guaranty remains in full force and effect; and </w:t>
      </w:r>
    </w:p>
    <w:p w14:paraId="25B0B38D" w14:textId="77777777" w:rsidR="00161EF0" w:rsidRPr="00831A74" w:rsidRDefault="00161EF0">
      <w:pPr>
        <w:rPr>
          <w:sz w:val="14"/>
          <w:szCs w:val="22"/>
        </w:rPr>
      </w:pPr>
    </w:p>
    <w:p w14:paraId="06E50211" w14:textId="77777777" w:rsidR="00161EF0" w:rsidRPr="003C7A34" w:rsidRDefault="00161EF0" w:rsidP="00161EF0">
      <w:pPr>
        <w:rPr>
          <w:sz w:val="22"/>
          <w:szCs w:val="22"/>
        </w:rPr>
      </w:pPr>
      <w:r w:rsidRPr="003C7A34">
        <w:rPr>
          <w:sz w:val="22"/>
          <w:szCs w:val="22"/>
        </w:rPr>
        <w:t xml:space="preserve">Whereas, the </w:t>
      </w:r>
      <w:r w:rsidRPr="007C3D80">
        <w:rPr>
          <w:sz w:val="22"/>
          <w:szCs w:val="22"/>
        </w:rPr>
        <w:t>Illinois Workers’ Compensation</w:t>
      </w:r>
      <w:r w:rsidRPr="003C7A34">
        <w:rPr>
          <w:sz w:val="22"/>
          <w:szCs w:val="22"/>
        </w:rPr>
        <w:t xml:space="preserve"> Commission requires that the Guarantor also guarantee the self-insured obligations of each Additional Employer(s) as a condition of </w:t>
      </w:r>
      <w:r w:rsidRPr="007C3D80">
        <w:rPr>
          <w:sz w:val="22"/>
          <w:szCs w:val="22"/>
        </w:rPr>
        <w:t>the</w:t>
      </w:r>
      <w:r w:rsidRPr="003C7A34">
        <w:rPr>
          <w:sz w:val="22"/>
          <w:szCs w:val="22"/>
        </w:rPr>
        <w:t xml:space="preserve"> qualification </w:t>
      </w:r>
      <w:r w:rsidRPr="007C3D80">
        <w:rPr>
          <w:sz w:val="22"/>
          <w:szCs w:val="22"/>
        </w:rPr>
        <w:t>of the Additional Employer(s)</w:t>
      </w:r>
      <w:r w:rsidRPr="003C7A34">
        <w:rPr>
          <w:sz w:val="22"/>
          <w:szCs w:val="22"/>
        </w:rPr>
        <w:t xml:space="preserve"> as a private self-insurer</w:t>
      </w:r>
      <w:r w:rsidRPr="007C3D80">
        <w:rPr>
          <w:sz w:val="22"/>
          <w:szCs w:val="22"/>
        </w:rPr>
        <w:t>(s)</w:t>
      </w:r>
      <w:r w:rsidRPr="003C7A34">
        <w:rPr>
          <w:sz w:val="22"/>
          <w:szCs w:val="22"/>
        </w:rPr>
        <w:t xml:space="preserve"> under the Acts.</w:t>
      </w:r>
    </w:p>
    <w:p w14:paraId="1A8CF17D" w14:textId="77777777" w:rsidR="00161EF0" w:rsidRPr="00831A74" w:rsidRDefault="00161EF0">
      <w:pPr>
        <w:rPr>
          <w:sz w:val="14"/>
          <w:szCs w:val="22"/>
        </w:rPr>
      </w:pPr>
    </w:p>
    <w:p w14:paraId="2C18FB70" w14:textId="77777777" w:rsidR="00161EF0" w:rsidRDefault="00161EF0" w:rsidP="00161EF0">
      <w:pPr>
        <w:rPr>
          <w:sz w:val="22"/>
          <w:szCs w:val="22"/>
        </w:rPr>
      </w:pPr>
      <w:r w:rsidRPr="003C7A34">
        <w:rPr>
          <w:sz w:val="22"/>
          <w:szCs w:val="22"/>
        </w:rPr>
        <w:t>Now, therefore, in consideration of the qualification of each Additional Employer(s) as a private self-insurer</w:t>
      </w:r>
      <w:r w:rsidRPr="007C3D80">
        <w:rPr>
          <w:sz w:val="22"/>
          <w:szCs w:val="22"/>
        </w:rPr>
        <w:t>(s)</w:t>
      </w:r>
      <w:r w:rsidRPr="003C7A34">
        <w:rPr>
          <w:sz w:val="22"/>
          <w:szCs w:val="22"/>
        </w:rPr>
        <w:t xml:space="preserve"> under the Acts, the Guarantor hereby agrees as follows:</w:t>
      </w:r>
    </w:p>
    <w:p w14:paraId="5572C5E9" w14:textId="77777777" w:rsidR="00161EF0" w:rsidRPr="00831A74" w:rsidRDefault="00161EF0" w:rsidP="00161EF0">
      <w:pPr>
        <w:rPr>
          <w:b/>
          <w:sz w:val="14"/>
          <w:szCs w:val="22"/>
        </w:rPr>
      </w:pPr>
    </w:p>
    <w:p w14:paraId="2F1F6DC3" w14:textId="77777777" w:rsidR="00161EF0" w:rsidRPr="003C7A34" w:rsidRDefault="00161EF0" w:rsidP="00161EF0">
      <w:pPr>
        <w:numPr>
          <w:ilvl w:val="0"/>
          <w:numId w:val="12"/>
        </w:numPr>
        <w:tabs>
          <w:tab w:val="clear" w:pos="720"/>
        </w:tabs>
        <w:ind w:left="360"/>
        <w:rPr>
          <w:sz w:val="22"/>
          <w:szCs w:val="22"/>
        </w:rPr>
      </w:pPr>
      <w:r w:rsidRPr="003C7A34">
        <w:rPr>
          <w:b/>
          <w:sz w:val="22"/>
          <w:szCs w:val="22"/>
        </w:rPr>
        <w:t>Amendment of Guaranty</w:t>
      </w:r>
      <w:r w:rsidRPr="003C7A34">
        <w:rPr>
          <w:sz w:val="22"/>
          <w:szCs w:val="22"/>
        </w:rPr>
        <w:t>:  The Guaranty is hereby amended to include the Additional Employer(s) named below among the “Employers” identified as such under the terms of the Guaranty:</w:t>
      </w:r>
    </w:p>
    <w:p w14:paraId="63C29DD1" w14:textId="77777777" w:rsidR="00161EF0" w:rsidRPr="00732158" w:rsidRDefault="00161EF0" w:rsidP="00161EF0">
      <w:pPr>
        <w:ind w:left="360"/>
        <w:rPr>
          <w:b/>
          <w:sz w:val="20"/>
          <w:szCs w:val="22"/>
        </w:rPr>
      </w:pPr>
    </w:p>
    <w:p w14:paraId="3C2D3BCF" w14:textId="77777777" w:rsidR="00161EF0" w:rsidRPr="00831A74" w:rsidRDefault="00161EF0" w:rsidP="00161EF0">
      <w:pPr>
        <w:tabs>
          <w:tab w:val="center" w:pos="2160"/>
          <w:tab w:val="center" w:pos="8280"/>
        </w:tabs>
        <w:rPr>
          <w:b/>
          <w:sz w:val="22"/>
          <w:szCs w:val="22"/>
        </w:rPr>
      </w:pPr>
      <w:r w:rsidRPr="00831A74">
        <w:rPr>
          <w:b/>
          <w:sz w:val="22"/>
          <w:szCs w:val="22"/>
        </w:rPr>
        <w:tab/>
      </w:r>
      <w:r w:rsidRPr="00C432AD">
        <w:rPr>
          <w:b/>
          <w:sz w:val="22"/>
          <w:szCs w:val="22"/>
          <w:u w:val="single"/>
        </w:rPr>
        <w:t>NAME</w:t>
      </w:r>
      <w:r w:rsidRPr="00831A74">
        <w:rPr>
          <w:sz w:val="22"/>
          <w:szCs w:val="22"/>
        </w:rPr>
        <w:tab/>
      </w:r>
      <w:r w:rsidRPr="00C432AD">
        <w:rPr>
          <w:b/>
          <w:sz w:val="22"/>
          <w:szCs w:val="22"/>
          <w:u w:val="single"/>
        </w:rPr>
        <w:t>ADDRESS</w:t>
      </w:r>
    </w:p>
    <w:p w14:paraId="2E5C48B8" w14:textId="77777777" w:rsidR="00161EF0" w:rsidRPr="00732158" w:rsidRDefault="00161EF0" w:rsidP="00161EF0">
      <w:pPr>
        <w:tabs>
          <w:tab w:val="left" w:pos="5940"/>
        </w:tabs>
        <w:ind w:left="360"/>
        <w:jc w:val="both"/>
        <w:rPr>
          <w:sz w:val="20"/>
          <w:szCs w:val="22"/>
          <w:u w:val="single"/>
        </w:rPr>
      </w:pPr>
    </w:p>
    <w:p w14:paraId="255E907D" w14:textId="77777777" w:rsidR="00161EF0" w:rsidRPr="003B2D8C" w:rsidRDefault="00161EF0" w:rsidP="00161EF0">
      <w:pPr>
        <w:tabs>
          <w:tab w:val="left" w:pos="5940"/>
        </w:tabs>
        <w:ind w:left="360"/>
        <w:jc w:val="both"/>
        <w:rPr>
          <w:sz w:val="22"/>
          <w:szCs w:val="22"/>
          <w:u w:val="single"/>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Pr="003B2D8C">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37D9D67D" w14:textId="77777777" w:rsidR="00161EF0" w:rsidRPr="00732158" w:rsidRDefault="00161EF0" w:rsidP="00161EF0">
      <w:pPr>
        <w:tabs>
          <w:tab w:val="left" w:pos="5940"/>
        </w:tabs>
        <w:ind w:left="360"/>
        <w:jc w:val="both"/>
        <w:rPr>
          <w:sz w:val="20"/>
          <w:szCs w:val="22"/>
          <w:u w:val="single"/>
        </w:rPr>
      </w:pPr>
    </w:p>
    <w:p w14:paraId="3B065366" w14:textId="77777777" w:rsidR="00161EF0" w:rsidRPr="003B2D8C" w:rsidRDefault="00161EF0" w:rsidP="00161EF0">
      <w:pPr>
        <w:tabs>
          <w:tab w:val="left" w:pos="5940"/>
        </w:tabs>
        <w:ind w:left="360"/>
        <w:jc w:val="both"/>
        <w:rPr>
          <w:sz w:val="22"/>
          <w:szCs w:val="22"/>
          <w:u w:val="single"/>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Pr="003B2D8C">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7CBA4FA9" w14:textId="77777777" w:rsidR="00161EF0" w:rsidRPr="00732158" w:rsidRDefault="00161EF0" w:rsidP="00161EF0">
      <w:pPr>
        <w:tabs>
          <w:tab w:val="left" w:pos="5940"/>
        </w:tabs>
        <w:ind w:left="360"/>
        <w:jc w:val="both"/>
        <w:rPr>
          <w:sz w:val="20"/>
          <w:szCs w:val="22"/>
          <w:u w:val="single"/>
        </w:rPr>
      </w:pPr>
    </w:p>
    <w:p w14:paraId="128EFDE9" w14:textId="77777777" w:rsidR="00161EF0" w:rsidRPr="003B2D8C" w:rsidRDefault="00161EF0" w:rsidP="00161EF0">
      <w:pPr>
        <w:tabs>
          <w:tab w:val="left" w:pos="5940"/>
        </w:tabs>
        <w:ind w:left="360"/>
        <w:jc w:val="both"/>
        <w:rPr>
          <w:sz w:val="22"/>
          <w:szCs w:val="22"/>
          <w:u w:val="single"/>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Pr="003B2D8C">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12AF7C55" w14:textId="77777777" w:rsidR="00161EF0" w:rsidRPr="00732158" w:rsidRDefault="00161EF0" w:rsidP="00161EF0">
      <w:pPr>
        <w:tabs>
          <w:tab w:val="left" w:pos="5940"/>
        </w:tabs>
        <w:ind w:left="360"/>
        <w:jc w:val="both"/>
        <w:rPr>
          <w:sz w:val="20"/>
          <w:szCs w:val="22"/>
          <w:u w:val="single"/>
        </w:rPr>
      </w:pPr>
    </w:p>
    <w:p w14:paraId="7141948E" w14:textId="77777777" w:rsidR="00161EF0" w:rsidRPr="003B2D8C" w:rsidRDefault="00161EF0" w:rsidP="00161EF0">
      <w:pPr>
        <w:tabs>
          <w:tab w:val="left" w:pos="5940"/>
        </w:tabs>
        <w:ind w:left="360"/>
        <w:jc w:val="both"/>
        <w:rPr>
          <w:sz w:val="22"/>
          <w:szCs w:val="22"/>
          <w:u w:val="single"/>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Pr="003B2D8C">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7BECF6F4" w14:textId="77777777" w:rsidR="00161EF0" w:rsidRPr="00732158" w:rsidRDefault="00161EF0" w:rsidP="00161EF0">
      <w:pPr>
        <w:tabs>
          <w:tab w:val="left" w:pos="5940"/>
        </w:tabs>
        <w:ind w:left="360"/>
        <w:jc w:val="both"/>
        <w:rPr>
          <w:sz w:val="20"/>
          <w:szCs w:val="22"/>
          <w:u w:val="single"/>
        </w:rPr>
      </w:pPr>
    </w:p>
    <w:p w14:paraId="4CCAFA15" w14:textId="77777777" w:rsidR="00161EF0" w:rsidRPr="003B2D8C" w:rsidRDefault="00161EF0" w:rsidP="00161EF0">
      <w:pPr>
        <w:tabs>
          <w:tab w:val="left" w:pos="5940"/>
        </w:tabs>
        <w:ind w:left="360"/>
        <w:jc w:val="both"/>
        <w:rPr>
          <w:sz w:val="22"/>
          <w:szCs w:val="22"/>
          <w:u w:val="single"/>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Pr="003B2D8C">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21E8D2D2" w14:textId="77777777" w:rsidR="00161EF0" w:rsidRPr="00732158" w:rsidRDefault="00161EF0" w:rsidP="00161EF0">
      <w:pPr>
        <w:tabs>
          <w:tab w:val="left" w:pos="5940"/>
        </w:tabs>
        <w:ind w:left="360"/>
        <w:jc w:val="both"/>
        <w:rPr>
          <w:sz w:val="20"/>
          <w:szCs w:val="22"/>
          <w:u w:val="single"/>
        </w:rPr>
      </w:pPr>
    </w:p>
    <w:p w14:paraId="7BEC77EF" w14:textId="77777777" w:rsidR="00161EF0" w:rsidRPr="003B2D8C" w:rsidRDefault="00161EF0" w:rsidP="00161EF0">
      <w:pPr>
        <w:tabs>
          <w:tab w:val="left" w:pos="5940"/>
        </w:tabs>
        <w:ind w:left="360"/>
        <w:jc w:val="both"/>
        <w:rPr>
          <w:sz w:val="22"/>
          <w:szCs w:val="22"/>
          <w:u w:val="single"/>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Pr="003B2D8C">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39C20E20" w14:textId="77777777" w:rsidR="00161EF0" w:rsidRPr="00732158" w:rsidRDefault="00161EF0" w:rsidP="00161EF0">
      <w:pPr>
        <w:tabs>
          <w:tab w:val="left" w:pos="5940"/>
        </w:tabs>
        <w:ind w:left="360"/>
        <w:jc w:val="both"/>
        <w:rPr>
          <w:sz w:val="20"/>
          <w:szCs w:val="22"/>
          <w:u w:val="single"/>
        </w:rPr>
      </w:pPr>
    </w:p>
    <w:p w14:paraId="64A4B6AB" w14:textId="77777777" w:rsidR="00161EF0" w:rsidRPr="003B2D8C" w:rsidRDefault="00161EF0" w:rsidP="00161EF0">
      <w:pPr>
        <w:tabs>
          <w:tab w:val="left" w:pos="5940"/>
        </w:tabs>
        <w:ind w:left="360"/>
        <w:jc w:val="both"/>
        <w:rPr>
          <w:sz w:val="22"/>
          <w:szCs w:val="22"/>
          <w:u w:val="single"/>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Pr="003B2D8C">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1E009E2E" w14:textId="77777777" w:rsidR="00161EF0" w:rsidRPr="003C7A34" w:rsidRDefault="00161EF0" w:rsidP="00161EF0">
      <w:pPr>
        <w:ind w:left="360" w:hanging="360"/>
        <w:jc w:val="both"/>
        <w:rPr>
          <w:sz w:val="22"/>
          <w:szCs w:val="22"/>
        </w:rPr>
      </w:pPr>
      <w:r w:rsidRPr="003B2D8C">
        <w:rPr>
          <w:sz w:val="22"/>
          <w:szCs w:val="22"/>
        </w:rPr>
        <w:br w:type="page"/>
      </w:r>
      <w:r w:rsidRPr="003B2D8C">
        <w:rPr>
          <w:b/>
          <w:sz w:val="22"/>
          <w:szCs w:val="22"/>
        </w:rPr>
        <w:lastRenderedPageBreak/>
        <w:t>2.</w:t>
      </w:r>
      <w:r w:rsidRPr="003B2D8C">
        <w:rPr>
          <w:b/>
          <w:sz w:val="22"/>
          <w:szCs w:val="22"/>
        </w:rPr>
        <w:tab/>
      </w:r>
      <w:r w:rsidRPr="003B2D8C">
        <w:rPr>
          <w:sz w:val="22"/>
          <w:szCs w:val="22"/>
        </w:rPr>
        <w:t xml:space="preserve"> </w:t>
      </w:r>
      <w:r w:rsidRPr="003B2D8C">
        <w:rPr>
          <w:b/>
          <w:sz w:val="22"/>
          <w:szCs w:val="22"/>
        </w:rPr>
        <w:t>Scope of Guaranty</w:t>
      </w:r>
      <w:r w:rsidRPr="003B2D8C">
        <w:rPr>
          <w:sz w:val="22"/>
          <w:szCs w:val="22"/>
        </w:rPr>
        <w:t>:  The Guaranty shall be effective in accordance with its terms and conditions for all of the</w:t>
      </w:r>
      <w:r w:rsidRPr="003C7A34">
        <w:rPr>
          <w:sz w:val="22"/>
          <w:szCs w:val="22"/>
        </w:rPr>
        <w:t xml:space="preserve"> obligations as a private self-insurer under the Acts of each Additional Employer(s) and each of the other entities identified as “Employers” under the terms of the Guaranty, whether those obligations were incurred prior to, on or after the date hereof</w:t>
      </w:r>
      <w:r>
        <w:rPr>
          <w:sz w:val="22"/>
          <w:szCs w:val="22"/>
        </w:rPr>
        <w:t>.</w:t>
      </w:r>
    </w:p>
    <w:p w14:paraId="18C11F4F" w14:textId="77777777" w:rsidR="00161EF0" w:rsidRPr="003C7A34" w:rsidRDefault="00161EF0" w:rsidP="00161EF0">
      <w:pPr>
        <w:ind w:left="360" w:hanging="360"/>
        <w:jc w:val="both"/>
        <w:rPr>
          <w:sz w:val="22"/>
          <w:szCs w:val="22"/>
        </w:rPr>
      </w:pPr>
    </w:p>
    <w:p w14:paraId="43DACFF3" w14:textId="77777777" w:rsidR="00161EF0" w:rsidRPr="003C7A34" w:rsidRDefault="00161EF0" w:rsidP="00161EF0">
      <w:pPr>
        <w:ind w:left="360" w:hanging="360"/>
        <w:jc w:val="both"/>
        <w:rPr>
          <w:sz w:val="22"/>
          <w:szCs w:val="22"/>
        </w:rPr>
      </w:pPr>
      <w:r w:rsidRPr="003C7A34">
        <w:rPr>
          <w:sz w:val="22"/>
          <w:szCs w:val="22"/>
        </w:rPr>
        <w:t>3.</w:t>
      </w:r>
      <w:r w:rsidRPr="003C7A34">
        <w:rPr>
          <w:sz w:val="22"/>
          <w:szCs w:val="22"/>
        </w:rPr>
        <w:tab/>
      </w:r>
      <w:r w:rsidRPr="003C7A34">
        <w:rPr>
          <w:b/>
          <w:sz w:val="22"/>
          <w:szCs w:val="22"/>
        </w:rPr>
        <w:t>Effect of Amendatory Schedule</w:t>
      </w:r>
      <w:r w:rsidRPr="003C7A34">
        <w:rPr>
          <w:sz w:val="22"/>
          <w:szCs w:val="22"/>
        </w:rPr>
        <w:t>:  Nothing herein contained shall vary, alter or extend any provision or condition of the Guaranty except as herein expressly stated.</w:t>
      </w:r>
    </w:p>
    <w:p w14:paraId="3C68643C" w14:textId="77777777" w:rsidR="00161EF0" w:rsidRDefault="00161EF0">
      <w:pPr>
        <w:rPr>
          <w:strike/>
          <w:sz w:val="22"/>
          <w:szCs w:val="22"/>
        </w:rPr>
      </w:pPr>
    </w:p>
    <w:p w14:paraId="0BDA2C2A" w14:textId="77777777" w:rsidR="00161EF0" w:rsidRPr="003C7A34" w:rsidRDefault="00161EF0">
      <w:pPr>
        <w:rPr>
          <w:strike/>
          <w:sz w:val="22"/>
          <w:szCs w:val="22"/>
        </w:rPr>
      </w:pPr>
    </w:p>
    <w:p w14:paraId="4BDCFCFB" w14:textId="77777777" w:rsidR="00161EF0" w:rsidRPr="00852A86" w:rsidRDefault="00161EF0">
      <w:pPr>
        <w:rPr>
          <w:sz w:val="22"/>
          <w:szCs w:val="22"/>
        </w:rPr>
      </w:pPr>
      <w:r w:rsidRPr="00852A86">
        <w:rPr>
          <w:sz w:val="22"/>
          <w:szCs w:val="22"/>
        </w:rPr>
        <w:t xml:space="preserve">SIGNED AND SEALED </w:t>
      </w:r>
      <w:r>
        <w:rPr>
          <w:sz w:val="22"/>
          <w:szCs w:val="22"/>
        </w:rPr>
        <w:t xml:space="preserve">ON  </w:t>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Pr="00852A86">
        <w:rPr>
          <w:sz w:val="22"/>
          <w:szCs w:val="22"/>
        </w:rPr>
        <w:t xml:space="preserve"> ,  which shall also be the date on which this Amendatory Schedule shall be effective. </w:t>
      </w:r>
    </w:p>
    <w:p w14:paraId="77E20C16" w14:textId="77777777" w:rsidR="00161EF0" w:rsidRDefault="00161EF0" w:rsidP="00161EF0">
      <w:pPr>
        <w:tabs>
          <w:tab w:val="left" w:pos="6480"/>
        </w:tabs>
        <w:rPr>
          <w:smallCaps/>
          <w:sz w:val="22"/>
          <w:szCs w:val="22"/>
        </w:rPr>
      </w:pPr>
    </w:p>
    <w:p w14:paraId="35F69F34" w14:textId="77777777" w:rsidR="00161EF0" w:rsidRDefault="00161EF0" w:rsidP="00161EF0">
      <w:pPr>
        <w:tabs>
          <w:tab w:val="left" w:pos="6480"/>
        </w:tabs>
        <w:rPr>
          <w:smallCaps/>
          <w:sz w:val="22"/>
          <w:szCs w:val="22"/>
        </w:rPr>
      </w:pPr>
    </w:p>
    <w:p w14:paraId="5146676E" w14:textId="77777777" w:rsidR="00161EF0" w:rsidRPr="007C3D80" w:rsidRDefault="00161EF0" w:rsidP="00161EF0">
      <w:pPr>
        <w:tabs>
          <w:tab w:val="left" w:pos="6480"/>
        </w:tabs>
        <w:rPr>
          <w:b/>
          <w:smallCaps/>
          <w:sz w:val="22"/>
          <w:szCs w:val="22"/>
        </w:rPr>
      </w:pPr>
      <w:r w:rsidRPr="007C3D80">
        <w:rPr>
          <w:b/>
          <w:smallCaps/>
          <w:sz w:val="22"/>
          <w:szCs w:val="22"/>
        </w:rPr>
        <w:t xml:space="preserve">GUARANTOR CORPORATE </w:t>
      </w:r>
      <w:r w:rsidRPr="007C3D80">
        <w:rPr>
          <w:b/>
          <w:sz w:val="22"/>
          <w:szCs w:val="22"/>
        </w:rPr>
        <w:t>SEAL</w:t>
      </w:r>
    </w:p>
    <w:p w14:paraId="14FAC320" w14:textId="77777777" w:rsidR="00161EF0" w:rsidRDefault="00161EF0" w:rsidP="00161EF0">
      <w:pPr>
        <w:tabs>
          <w:tab w:val="left" w:pos="6480"/>
        </w:tabs>
        <w:rPr>
          <w:smallCaps/>
          <w:sz w:val="22"/>
          <w:szCs w:val="22"/>
        </w:rPr>
      </w:pPr>
    </w:p>
    <w:p w14:paraId="731C6622" w14:textId="77777777" w:rsidR="00161EF0" w:rsidRDefault="00161EF0" w:rsidP="00161EF0">
      <w:pPr>
        <w:tabs>
          <w:tab w:val="left" w:pos="6480"/>
        </w:tabs>
        <w:rPr>
          <w:smallCaps/>
          <w:sz w:val="22"/>
          <w:szCs w:val="22"/>
        </w:rPr>
      </w:pPr>
    </w:p>
    <w:p w14:paraId="23871972" w14:textId="77777777" w:rsidR="00161EF0" w:rsidRDefault="00161EF0" w:rsidP="00161EF0">
      <w:pPr>
        <w:tabs>
          <w:tab w:val="left" w:pos="6480"/>
        </w:tabs>
        <w:rPr>
          <w:smallCaps/>
          <w:sz w:val="22"/>
          <w:szCs w:val="22"/>
        </w:rPr>
      </w:pPr>
    </w:p>
    <w:p w14:paraId="10E7DDE5" w14:textId="77777777" w:rsidR="00161EF0" w:rsidRDefault="00161EF0" w:rsidP="00161EF0">
      <w:pPr>
        <w:tabs>
          <w:tab w:val="left" w:pos="6480"/>
        </w:tabs>
        <w:rPr>
          <w:smallCaps/>
          <w:sz w:val="22"/>
          <w:szCs w:val="22"/>
        </w:rPr>
      </w:pPr>
    </w:p>
    <w:p w14:paraId="2A384580" w14:textId="77777777" w:rsidR="00161EF0" w:rsidRPr="003C7A34" w:rsidRDefault="00161EF0" w:rsidP="00161EF0">
      <w:pPr>
        <w:tabs>
          <w:tab w:val="left" w:pos="6480"/>
        </w:tabs>
        <w:rPr>
          <w:smallCaps/>
          <w:sz w:val="22"/>
          <w:szCs w:val="22"/>
        </w:rPr>
      </w:pPr>
    </w:p>
    <w:p w14:paraId="4BCF18E4" w14:textId="77777777" w:rsidR="00161EF0" w:rsidRPr="003C7A34" w:rsidRDefault="00161EF0" w:rsidP="00161EF0">
      <w:pPr>
        <w:tabs>
          <w:tab w:val="left" w:pos="6480"/>
        </w:tabs>
        <w:rPr>
          <w:smallCaps/>
          <w:sz w:val="22"/>
          <w:szCs w:val="22"/>
        </w:rPr>
      </w:pPr>
    </w:p>
    <w:p w14:paraId="62FAB10D" w14:textId="77777777" w:rsidR="00161EF0" w:rsidRPr="003C7A34" w:rsidRDefault="00161EF0" w:rsidP="00161EF0">
      <w:pPr>
        <w:tabs>
          <w:tab w:val="left" w:pos="6480"/>
        </w:tabs>
        <w:rPr>
          <w:smallCaps/>
          <w:sz w:val="22"/>
          <w:szCs w:val="22"/>
        </w:rPr>
      </w:pPr>
    </w:p>
    <w:p w14:paraId="466731D7" w14:textId="77777777" w:rsidR="00161EF0" w:rsidRPr="003C7A34" w:rsidRDefault="00161EF0" w:rsidP="00161EF0">
      <w:pPr>
        <w:tabs>
          <w:tab w:val="left" w:pos="6480"/>
        </w:tabs>
        <w:rPr>
          <w:smallCaps/>
          <w:sz w:val="22"/>
          <w:szCs w:val="22"/>
        </w:rPr>
      </w:pPr>
    </w:p>
    <w:p w14:paraId="7FEFD114" w14:textId="77777777" w:rsidR="00161EF0" w:rsidRPr="003C7A34" w:rsidRDefault="00161EF0" w:rsidP="00161EF0">
      <w:pPr>
        <w:tabs>
          <w:tab w:val="left" w:pos="6480"/>
        </w:tabs>
        <w:rPr>
          <w:smallCaps/>
          <w:sz w:val="22"/>
          <w:szCs w:val="22"/>
        </w:rPr>
      </w:pPr>
    </w:p>
    <w:p w14:paraId="2E34F383" w14:textId="77777777" w:rsidR="00161EF0" w:rsidRPr="003C7A34" w:rsidRDefault="00161EF0" w:rsidP="00161EF0">
      <w:pPr>
        <w:tabs>
          <w:tab w:val="left" w:pos="6480"/>
        </w:tabs>
        <w:rPr>
          <w:smallCaps/>
          <w:sz w:val="22"/>
          <w:szCs w:val="22"/>
        </w:rPr>
      </w:pPr>
    </w:p>
    <w:p w14:paraId="406EBD2F" w14:textId="4873217A" w:rsidR="00161EF0" w:rsidRPr="003C7A34" w:rsidRDefault="00161EF0" w:rsidP="00161EF0">
      <w:pPr>
        <w:tabs>
          <w:tab w:val="left" w:pos="4320"/>
          <w:tab w:val="left" w:pos="9540"/>
        </w:tabs>
        <w:rPr>
          <w:smallCaps/>
          <w:sz w:val="22"/>
          <w:szCs w:val="22"/>
        </w:rPr>
      </w:pPr>
      <w:r w:rsidRPr="003C7A34">
        <w:rPr>
          <w:smallCaps/>
          <w:sz w:val="22"/>
          <w:szCs w:val="22"/>
        </w:rPr>
        <w:tab/>
      </w:r>
      <w:r w:rsidR="0046687A" w:rsidRPr="006D3ACC">
        <w:rPr>
          <w:rFonts w:ascii="Arial" w:hAnsi="Arial"/>
          <w:sz w:val="22"/>
          <w:szCs w:val="22"/>
          <w:u w:val="single"/>
        </w:rPr>
        <w:fldChar w:fldCharType="begin">
          <w:ffData>
            <w:name w:val="Text2"/>
            <w:enabled/>
            <w:calcOnExit w:val="0"/>
            <w:textInput/>
          </w:ffData>
        </w:fldChar>
      </w:r>
      <w:r w:rsidR="0046687A" w:rsidRPr="006D3ACC">
        <w:rPr>
          <w:rFonts w:ascii="Arial" w:hAnsi="Arial"/>
          <w:sz w:val="22"/>
          <w:szCs w:val="22"/>
          <w:u w:val="single"/>
        </w:rPr>
        <w:instrText xml:space="preserve"> FORMTEXT </w:instrText>
      </w:r>
      <w:r w:rsidR="0046687A" w:rsidRPr="006D3ACC">
        <w:rPr>
          <w:rFonts w:ascii="Arial" w:hAnsi="Arial"/>
          <w:sz w:val="22"/>
          <w:szCs w:val="22"/>
          <w:u w:val="single"/>
        </w:rPr>
      </w:r>
      <w:r w:rsidR="0046687A" w:rsidRPr="006D3ACC">
        <w:rPr>
          <w:rFonts w:ascii="Arial" w:hAnsi="Arial"/>
          <w:sz w:val="22"/>
          <w:szCs w:val="22"/>
          <w:u w:val="single"/>
        </w:rPr>
        <w:fldChar w:fldCharType="separate"/>
      </w:r>
      <w:r w:rsidR="0046687A" w:rsidRPr="006D3ACC">
        <w:rPr>
          <w:rFonts w:ascii="Arial" w:hAnsi="Arial"/>
          <w:noProof/>
          <w:sz w:val="22"/>
          <w:szCs w:val="22"/>
          <w:u w:val="single"/>
        </w:rPr>
        <w:t> </w:t>
      </w:r>
      <w:r w:rsidR="0046687A" w:rsidRPr="006D3ACC">
        <w:rPr>
          <w:rFonts w:ascii="Arial" w:hAnsi="Arial"/>
          <w:noProof/>
          <w:sz w:val="22"/>
          <w:szCs w:val="22"/>
          <w:u w:val="single"/>
        </w:rPr>
        <w:t> </w:t>
      </w:r>
      <w:r w:rsidR="0046687A" w:rsidRPr="006D3ACC">
        <w:rPr>
          <w:rFonts w:ascii="Arial" w:hAnsi="Arial"/>
          <w:noProof/>
          <w:sz w:val="22"/>
          <w:szCs w:val="22"/>
          <w:u w:val="single"/>
        </w:rPr>
        <w:t> </w:t>
      </w:r>
      <w:r w:rsidR="0046687A" w:rsidRPr="006D3ACC">
        <w:rPr>
          <w:rFonts w:ascii="Arial" w:hAnsi="Arial"/>
          <w:noProof/>
          <w:sz w:val="22"/>
          <w:szCs w:val="22"/>
          <w:u w:val="single"/>
        </w:rPr>
        <w:t> </w:t>
      </w:r>
      <w:r w:rsidR="0046687A" w:rsidRPr="006D3ACC">
        <w:rPr>
          <w:rFonts w:ascii="Arial" w:hAnsi="Arial"/>
          <w:noProof/>
          <w:sz w:val="22"/>
          <w:szCs w:val="22"/>
          <w:u w:val="single"/>
        </w:rPr>
        <w:t> </w:t>
      </w:r>
      <w:r w:rsidR="0046687A" w:rsidRPr="006D3ACC">
        <w:rPr>
          <w:rFonts w:ascii="Arial" w:hAnsi="Arial"/>
          <w:sz w:val="22"/>
          <w:szCs w:val="22"/>
          <w:u w:val="single"/>
        </w:rPr>
        <w:fldChar w:fldCharType="end"/>
      </w:r>
      <w:r w:rsidR="0046687A">
        <w:rPr>
          <w:smallCaps/>
          <w:sz w:val="22"/>
          <w:szCs w:val="22"/>
        </w:rPr>
        <w:t>_</w:t>
      </w:r>
      <w:r>
        <w:rPr>
          <w:smallCaps/>
          <w:sz w:val="22"/>
          <w:szCs w:val="22"/>
        </w:rPr>
        <w:t>_______</w:t>
      </w:r>
      <w:r w:rsidRPr="003C7A34">
        <w:rPr>
          <w:smallCaps/>
          <w:sz w:val="22"/>
          <w:szCs w:val="22"/>
        </w:rPr>
        <w:t>__________________________________</w:t>
      </w:r>
      <w:r w:rsidRPr="00A53E18">
        <w:rPr>
          <w:rFonts w:ascii="Arial" w:hAnsi="Arial"/>
          <w:sz w:val="20"/>
          <w:szCs w:val="22"/>
          <w:u w:val="single"/>
        </w:rPr>
        <w:fldChar w:fldCharType="begin">
          <w:ffData>
            <w:name w:val="Text2"/>
            <w:enabled/>
            <w:calcOnExit w:val="0"/>
            <w:textInput/>
          </w:ffData>
        </w:fldChar>
      </w:r>
      <w:bookmarkStart w:id="0" w:name="Text2"/>
      <w:r w:rsidRPr="00A53E18">
        <w:rPr>
          <w:rFonts w:ascii="Arial" w:hAnsi="Arial"/>
          <w:sz w:val="20"/>
          <w:szCs w:val="22"/>
          <w:u w:val="single"/>
        </w:rPr>
        <w:instrText xml:space="preserve"> FORMTEXT </w:instrText>
      </w:r>
      <w:r w:rsidRPr="00A53E18">
        <w:rPr>
          <w:rFonts w:ascii="Arial" w:hAnsi="Arial"/>
          <w:sz w:val="20"/>
          <w:szCs w:val="22"/>
          <w:u w:val="single"/>
        </w:rPr>
      </w:r>
      <w:r w:rsidRPr="00A53E18">
        <w:rPr>
          <w:rFonts w:ascii="Arial" w:hAnsi="Arial"/>
          <w:sz w:val="20"/>
          <w:szCs w:val="22"/>
          <w:u w:val="single"/>
        </w:rPr>
        <w:fldChar w:fldCharType="separate"/>
      </w:r>
      <w:r w:rsidRPr="00A53E18">
        <w:rPr>
          <w:rFonts w:ascii="Arial" w:hAnsi="Arial"/>
          <w:noProof/>
          <w:sz w:val="20"/>
          <w:szCs w:val="22"/>
          <w:u w:val="single"/>
        </w:rPr>
        <w:t> </w:t>
      </w:r>
      <w:r w:rsidRPr="00A53E18">
        <w:rPr>
          <w:rFonts w:ascii="Arial" w:hAnsi="Arial"/>
          <w:noProof/>
          <w:sz w:val="20"/>
          <w:szCs w:val="22"/>
          <w:u w:val="single"/>
        </w:rPr>
        <w:t> </w:t>
      </w:r>
      <w:r w:rsidRPr="00A53E18">
        <w:rPr>
          <w:rFonts w:ascii="Arial" w:hAnsi="Arial"/>
          <w:noProof/>
          <w:sz w:val="20"/>
          <w:szCs w:val="22"/>
          <w:u w:val="single"/>
        </w:rPr>
        <w:t> </w:t>
      </w:r>
      <w:r w:rsidRPr="00A53E18">
        <w:rPr>
          <w:rFonts w:ascii="Arial" w:hAnsi="Arial"/>
          <w:noProof/>
          <w:sz w:val="20"/>
          <w:szCs w:val="22"/>
          <w:u w:val="single"/>
        </w:rPr>
        <w:t> </w:t>
      </w:r>
      <w:r w:rsidRPr="00A53E18">
        <w:rPr>
          <w:rFonts w:ascii="Arial" w:hAnsi="Arial"/>
          <w:noProof/>
          <w:sz w:val="20"/>
          <w:szCs w:val="22"/>
          <w:u w:val="single"/>
        </w:rPr>
        <w:t> </w:t>
      </w:r>
      <w:r w:rsidRPr="00A53E18">
        <w:rPr>
          <w:rFonts w:ascii="Arial" w:hAnsi="Arial"/>
          <w:sz w:val="20"/>
          <w:szCs w:val="22"/>
          <w:u w:val="single"/>
        </w:rPr>
        <w:fldChar w:fldCharType="end"/>
      </w:r>
      <w:bookmarkEnd w:id="0"/>
    </w:p>
    <w:p w14:paraId="735C90AF" w14:textId="77777777" w:rsidR="00161EF0" w:rsidRPr="007C2F08" w:rsidRDefault="00161EF0" w:rsidP="00161EF0">
      <w:pPr>
        <w:tabs>
          <w:tab w:val="left" w:pos="4320"/>
          <w:tab w:val="left" w:pos="9540"/>
        </w:tabs>
        <w:rPr>
          <w:sz w:val="18"/>
          <w:szCs w:val="22"/>
        </w:rPr>
      </w:pPr>
      <w:r w:rsidRPr="007C2F08">
        <w:rPr>
          <w:sz w:val="18"/>
          <w:szCs w:val="22"/>
        </w:rPr>
        <w:tab/>
        <w:t>Signature of Guarantor’s President/Vice-President/General Partner</w:t>
      </w:r>
      <w:r w:rsidRPr="007C2F08">
        <w:rPr>
          <w:sz w:val="18"/>
          <w:szCs w:val="22"/>
        </w:rPr>
        <w:tab/>
        <w:t>Date</w:t>
      </w:r>
    </w:p>
    <w:p w14:paraId="412776E5" w14:textId="77777777" w:rsidR="00161EF0" w:rsidRPr="0070653F" w:rsidRDefault="00161EF0" w:rsidP="00161EF0">
      <w:pPr>
        <w:tabs>
          <w:tab w:val="left" w:pos="4320"/>
          <w:tab w:val="left" w:pos="9540"/>
        </w:tabs>
        <w:rPr>
          <w:smallCaps/>
          <w:sz w:val="22"/>
          <w:szCs w:val="22"/>
        </w:rPr>
      </w:pPr>
    </w:p>
    <w:p w14:paraId="220909A2" w14:textId="77777777" w:rsidR="00161EF0" w:rsidRDefault="00161EF0" w:rsidP="00161EF0">
      <w:pPr>
        <w:tabs>
          <w:tab w:val="left" w:pos="4320"/>
          <w:tab w:val="left" w:pos="9540"/>
        </w:tabs>
        <w:rPr>
          <w:smallCaps/>
          <w:sz w:val="22"/>
          <w:szCs w:val="22"/>
        </w:rPr>
      </w:pPr>
    </w:p>
    <w:p w14:paraId="4FC3488B" w14:textId="77777777" w:rsidR="00161EF0" w:rsidRPr="003C7A34" w:rsidRDefault="00161EF0" w:rsidP="00161EF0">
      <w:pPr>
        <w:tabs>
          <w:tab w:val="left" w:pos="4320"/>
          <w:tab w:val="left" w:pos="9540"/>
        </w:tabs>
        <w:rPr>
          <w:smallCaps/>
          <w:sz w:val="22"/>
          <w:szCs w:val="22"/>
        </w:rPr>
      </w:pPr>
      <w:r w:rsidRPr="003C7A34">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11C2DB49" w14:textId="77777777" w:rsidR="00161EF0" w:rsidRPr="007C2F08" w:rsidRDefault="00161EF0" w:rsidP="00161EF0">
      <w:pPr>
        <w:tabs>
          <w:tab w:val="left" w:pos="4320"/>
          <w:tab w:val="left" w:pos="9540"/>
        </w:tabs>
        <w:rPr>
          <w:sz w:val="18"/>
          <w:szCs w:val="22"/>
        </w:rPr>
      </w:pPr>
      <w:r w:rsidRPr="007C2F08">
        <w:rPr>
          <w:sz w:val="18"/>
          <w:szCs w:val="22"/>
        </w:rPr>
        <w:tab/>
        <w:t>Name of President/Vice-President/General Partner</w:t>
      </w:r>
    </w:p>
    <w:p w14:paraId="7B632A60" w14:textId="77777777" w:rsidR="00161EF0" w:rsidRPr="003C7A34" w:rsidRDefault="00161EF0" w:rsidP="00161EF0">
      <w:pPr>
        <w:tabs>
          <w:tab w:val="left" w:pos="4320"/>
          <w:tab w:val="left" w:pos="6480"/>
          <w:tab w:val="left" w:pos="9540"/>
        </w:tabs>
        <w:rPr>
          <w:sz w:val="22"/>
          <w:szCs w:val="22"/>
        </w:rPr>
      </w:pPr>
    </w:p>
    <w:p w14:paraId="265DA12F" w14:textId="77777777" w:rsidR="00161EF0" w:rsidRPr="003C7A34" w:rsidRDefault="00161EF0" w:rsidP="00161EF0">
      <w:pPr>
        <w:tabs>
          <w:tab w:val="left" w:pos="4320"/>
          <w:tab w:val="left" w:pos="6480"/>
          <w:tab w:val="left" w:pos="9540"/>
        </w:tabs>
        <w:rPr>
          <w:sz w:val="22"/>
          <w:szCs w:val="22"/>
        </w:rPr>
      </w:pPr>
    </w:p>
    <w:p w14:paraId="70FD48BC" w14:textId="77777777" w:rsidR="00161EF0" w:rsidRPr="003C7A34" w:rsidRDefault="00161EF0" w:rsidP="00161EF0">
      <w:pPr>
        <w:tabs>
          <w:tab w:val="left" w:pos="4320"/>
          <w:tab w:val="left" w:pos="6480"/>
          <w:tab w:val="left" w:pos="9540"/>
        </w:tabs>
        <w:rPr>
          <w:sz w:val="22"/>
          <w:szCs w:val="22"/>
        </w:rPr>
      </w:pPr>
    </w:p>
    <w:p w14:paraId="3FDC4B22" w14:textId="77777777" w:rsidR="00161EF0" w:rsidRPr="003C7A34" w:rsidRDefault="00161EF0" w:rsidP="00161EF0">
      <w:pPr>
        <w:tabs>
          <w:tab w:val="left" w:pos="4320"/>
          <w:tab w:val="left" w:pos="6480"/>
          <w:tab w:val="left" w:pos="9540"/>
        </w:tabs>
        <w:rPr>
          <w:sz w:val="22"/>
          <w:szCs w:val="22"/>
        </w:rPr>
      </w:pPr>
    </w:p>
    <w:p w14:paraId="013B347E" w14:textId="77777777" w:rsidR="00161EF0" w:rsidRPr="003C7A34" w:rsidRDefault="00161EF0" w:rsidP="00161EF0">
      <w:pPr>
        <w:tabs>
          <w:tab w:val="left" w:pos="4320"/>
          <w:tab w:val="left" w:pos="6480"/>
          <w:tab w:val="left" w:pos="9540"/>
        </w:tabs>
        <w:rPr>
          <w:sz w:val="22"/>
          <w:szCs w:val="22"/>
        </w:rPr>
      </w:pPr>
    </w:p>
    <w:p w14:paraId="575970C8" w14:textId="77777777" w:rsidR="00161EF0" w:rsidRDefault="00161EF0" w:rsidP="00161EF0">
      <w:pPr>
        <w:tabs>
          <w:tab w:val="left" w:pos="4320"/>
          <w:tab w:val="left" w:pos="6480"/>
          <w:tab w:val="left" w:pos="9540"/>
        </w:tabs>
        <w:rPr>
          <w:sz w:val="22"/>
          <w:szCs w:val="22"/>
          <w:u w:val="single"/>
        </w:rPr>
      </w:pPr>
    </w:p>
    <w:p w14:paraId="03444DF2" w14:textId="540EC67D" w:rsidR="00161EF0" w:rsidRDefault="00161EF0" w:rsidP="00161EF0">
      <w:pPr>
        <w:tabs>
          <w:tab w:val="left" w:pos="4320"/>
          <w:tab w:val="left" w:pos="6480"/>
          <w:tab w:val="left" w:pos="9540"/>
        </w:tabs>
        <w:rPr>
          <w:sz w:val="22"/>
          <w:szCs w:val="22"/>
        </w:rPr>
      </w:pPr>
      <w:r w:rsidRPr="00831A74">
        <w:rPr>
          <w:sz w:val="22"/>
          <w:szCs w:val="22"/>
        </w:rPr>
        <w:t>This Agreement is approved by the Illinois Workers’ Compensation Commission.</w:t>
      </w:r>
    </w:p>
    <w:p w14:paraId="16A38E00" w14:textId="77777777" w:rsidR="0046687A" w:rsidRDefault="0046687A" w:rsidP="00161EF0">
      <w:pPr>
        <w:tabs>
          <w:tab w:val="left" w:pos="4320"/>
          <w:tab w:val="left" w:pos="6480"/>
          <w:tab w:val="left" w:pos="9540"/>
        </w:tabs>
        <w:rPr>
          <w:sz w:val="22"/>
          <w:szCs w:val="22"/>
        </w:rPr>
      </w:pPr>
    </w:p>
    <w:p w14:paraId="4932A321" w14:textId="77777777" w:rsidR="0046687A" w:rsidRDefault="0046687A" w:rsidP="00161EF0">
      <w:pPr>
        <w:tabs>
          <w:tab w:val="left" w:pos="4320"/>
          <w:tab w:val="left" w:pos="6480"/>
          <w:tab w:val="left" w:pos="9540"/>
        </w:tabs>
        <w:rPr>
          <w:sz w:val="22"/>
          <w:szCs w:val="22"/>
        </w:rPr>
      </w:pPr>
    </w:p>
    <w:p w14:paraId="056835F3" w14:textId="77777777" w:rsidR="0046687A" w:rsidRDefault="0046687A" w:rsidP="00161EF0">
      <w:pPr>
        <w:tabs>
          <w:tab w:val="left" w:pos="4320"/>
          <w:tab w:val="left" w:pos="6480"/>
          <w:tab w:val="left" w:pos="9540"/>
        </w:tabs>
        <w:rPr>
          <w:sz w:val="22"/>
          <w:szCs w:val="22"/>
        </w:rPr>
      </w:pPr>
    </w:p>
    <w:p w14:paraId="0F50F47F" w14:textId="77777777" w:rsidR="0046687A" w:rsidRPr="00831A74" w:rsidRDefault="0046687A" w:rsidP="00161EF0">
      <w:pPr>
        <w:tabs>
          <w:tab w:val="left" w:pos="4320"/>
          <w:tab w:val="left" w:pos="6480"/>
          <w:tab w:val="left" w:pos="9540"/>
        </w:tabs>
        <w:rPr>
          <w:sz w:val="22"/>
          <w:szCs w:val="22"/>
        </w:rPr>
      </w:pPr>
    </w:p>
    <w:p w14:paraId="6E6EFF26" w14:textId="77777777" w:rsidR="00161EF0" w:rsidRDefault="00161EF0" w:rsidP="00161EF0">
      <w:pPr>
        <w:tabs>
          <w:tab w:val="left" w:pos="4320"/>
          <w:tab w:val="left" w:pos="6480"/>
          <w:tab w:val="left" w:pos="9540"/>
        </w:tabs>
        <w:rPr>
          <w:sz w:val="22"/>
          <w:szCs w:val="22"/>
        </w:rPr>
      </w:pPr>
    </w:p>
    <w:p w14:paraId="149A32DA" w14:textId="77777777" w:rsidR="0046687A" w:rsidRDefault="0046687A" w:rsidP="0046687A">
      <w:pPr>
        <w:tabs>
          <w:tab w:val="left" w:pos="4320"/>
          <w:tab w:val="left" w:pos="9540"/>
        </w:tabs>
        <w:rPr>
          <w:smallCaps/>
          <w:sz w:val="22"/>
          <w:szCs w:val="22"/>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Pr>
          <w:smallCaps/>
          <w:sz w:val="22"/>
          <w:szCs w:val="22"/>
        </w:rPr>
        <w:t>_______</w:t>
      </w:r>
      <w:r w:rsidRPr="003C7A34">
        <w:rPr>
          <w:smallCaps/>
          <w:sz w:val="22"/>
          <w:szCs w:val="22"/>
        </w:rPr>
        <w:t>______________</w:t>
      </w:r>
      <w:r>
        <w:rPr>
          <w:smallCaps/>
          <w:sz w:val="22"/>
          <w:szCs w:val="22"/>
        </w:rPr>
        <w:t>__________</w:t>
      </w:r>
      <w:r w:rsidRPr="003C7A34">
        <w:rPr>
          <w:smallCaps/>
          <w:sz w:val="22"/>
          <w:szCs w:val="22"/>
        </w:rPr>
        <w:t>__________</w:t>
      </w:r>
      <w:r>
        <w:rPr>
          <w:smallCaps/>
          <w:sz w:val="22"/>
          <w:szCs w:val="22"/>
        </w:rPr>
        <w:t xml:space="preserve">                </w:t>
      </w:r>
      <w:r w:rsidRPr="00A53E18">
        <w:rPr>
          <w:rFonts w:ascii="Arial" w:hAnsi="Arial"/>
          <w:sz w:val="20"/>
          <w:szCs w:val="22"/>
          <w:u w:val="single"/>
        </w:rPr>
        <w:fldChar w:fldCharType="begin">
          <w:ffData>
            <w:name w:val="Text2"/>
            <w:enabled/>
            <w:calcOnExit w:val="0"/>
            <w:textInput/>
          </w:ffData>
        </w:fldChar>
      </w:r>
      <w:r w:rsidRPr="00A53E18">
        <w:rPr>
          <w:rFonts w:ascii="Arial" w:hAnsi="Arial"/>
          <w:sz w:val="20"/>
          <w:szCs w:val="22"/>
          <w:u w:val="single"/>
        </w:rPr>
        <w:instrText xml:space="preserve"> FORMTEXT </w:instrText>
      </w:r>
      <w:r w:rsidRPr="00A53E18">
        <w:rPr>
          <w:rFonts w:ascii="Arial" w:hAnsi="Arial"/>
          <w:sz w:val="20"/>
          <w:szCs w:val="22"/>
          <w:u w:val="single"/>
        </w:rPr>
      </w:r>
      <w:r w:rsidRPr="00A53E18">
        <w:rPr>
          <w:rFonts w:ascii="Arial" w:hAnsi="Arial"/>
          <w:sz w:val="20"/>
          <w:szCs w:val="22"/>
          <w:u w:val="single"/>
        </w:rPr>
        <w:fldChar w:fldCharType="separate"/>
      </w:r>
      <w:r w:rsidRPr="00A53E18">
        <w:rPr>
          <w:rFonts w:ascii="Arial" w:hAnsi="Arial"/>
          <w:noProof/>
          <w:sz w:val="20"/>
          <w:szCs w:val="22"/>
          <w:u w:val="single"/>
        </w:rPr>
        <w:t> </w:t>
      </w:r>
      <w:r w:rsidRPr="00A53E18">
        <w:rPr>
          <w:rFonts w:ascii="Arial" w:hAnsi="Arial"/>
          <w:noProof/>
          <w:sz w:val="20"/>
          <w:szCs w:val="22"/>
          <w:u w:val="single"/>
        </w:rPr>
        <w:t> </w:t>
      </w:r>
      <w:r w:rsidRPr="00A53E18">
        <w:rPr>
          <w:rFonts w:ascii="Arial" w:hAnsi="Arial"/>
          <w:noProof/>
          <w:sz w:val="20"/>
          <w:szCs w:val="22"/>
          <w:u w:val="single"/>
        </w:rPr>
        <w:t> </w:t>
      </w:r>
      <w:r w:rsidRPr="00A53E18">
        <w:rPr>
          <w:rFonts w:ascii="Arial" w:hAnsi="Arial"/>
          <w:noProof/>
          <w:sz w:val="20"/>
          <w:szCs w:val="22"/>
          <w:u w:val="single"/>
        </w:rPr>
        <w:t> </w:t>
      </w:r>
      <w:r w:rsidRPr="00A53E18">
        <w:rPr>
          <w:rFonts w:ascii="Arial" w:hAnsi="Arial"/>
          <w:noProof/>
          <w:sz w:val="20"/>
          <w:szCs w:val="22"/>
          <w:u w:val="single"/>
        </w:rPr>
        <w:t> </w:t>
      </w:r>
      <w:r w:rsidRPr="00A53E18">
        <w:rPr>
          <w:rFonts w:ascii="Arial" w:hAnsi="Arial"/>
          <w:sz w:val="20"/>
          <w:szCs w:val="22"/>
          <w:u w:val="single"/>
        </w:rPr>
        <w:fldChar w:fldCharType="end"/>
      </w:r>
    </w:p>
    <w:p w14:paraId="7A9D8B71" w14:textId="77777777" w:rsidR="0046687A" w:rsidRPr="007C2F08" w:rsidRDefault="0046687A" w:rsidP="0046687A">
      <w:pPr>
        <w:tabs>
          <w:tab w:val="left" w:pos="4320"/>
          <w:tab w:val="left" w:pos="9540"/>
        </w:tabs>
        <w:rPr>
          <w:sz w:val="18"/>
          <w:szCs w:val="22"/>
        </w:rPr>
      </w:pPr>
      <w:r w:rsidRPr="007C2F08">
        <w:rPr>
          <w:sz w:val="18"/>
          <w:szCs w:val="22"/>
        </w:rPr>
        <w:t>Chairman</w:t>
      </w:r>
      <w:r w:rsidRPr="007C2F08">
        <w:rPr>
          <w:sz w:val="18"/>
          <w:szCs w:val="22"/>
        </w:rPr>
        <w:tab/>
      </w:r>
      <w:r>
        <w:rPr>
          <w:sz w:val="18"/>
          <w:szCs w:val="22"/>
        </w:rPr>
        <w:t xml:space="preserve">                                  </w:t>
      </w:r>
      <w:r w:rsidRPr="007C2F08">
        <w:rPr>
          <w:sz w:val="18"/>
          <w:szCs w:val="22"/>
        </w:rPr>
        <w:t>Date</w:t>
      </w:r>
    </w:p>
    <w:p w14:paraId="333F4487" w14:textId="77777777" w:rsidR="00161EF0" w:rsidRDefault="00161EF0" w:rsidP="00161EF0">
      <w:pPr>
        <w:tabs>
          <w:tab w:val="left" w:pos="4320"/>
          <w:tab w:val="left" w:pos="6480"/>
          <w:tab w:val="left" w:pos="9540"/>
        </w:tabs>
        <w:rPr>
          <w:sz w:val="22"/>
          <w:szCs w:val="22"/>
        </w:rPr>
      </w:pPr>
    </w:p>
    <w:p w14:paraId="32467177" w14:textId="77777777" w:rsidR="00161EF0" w:rsidRDefault="00161EF0">
      <w:pPr>
        <w:rPr>
          <w:sz w:val="22"/>
          <w:szCs w:val="22"/>
        </w:rPr>
      </w:pPr>
    </w:p>
    <w:p w14:paraId="537BC090" w14:textId="77777777" w:rsidR="00161EF0" w:rsidRDefault="00161EF0">
      <w:pPr>
        <w:rPr>
          <w:sz w:val="22"/>
          <w:szCs w:val="22"/>
        </w:rPr>
      </w:pPr>
    </w:p>
    <w:p w14:paraId="7D143CDF" w14:textId="77777777" w:rsidR="0046687A" w:rsidRDefault="0046687A">
      <w:pPr>
        <w:rPr>
          <w:sz w:val="22"/>
          <w:szCs w:val="22"/>
        </w:rPr>
      </w:pPr>
    </w:p>
    <w:p w14:paraId="4706161C" w14:textId="77777777" w:rsidR="0046687A" w:rsidRDefault="0046687A">
      <w:pPr>
        <w:rPr>
          <w:sz w:val="22"/>
          <w:szCs w:val="22"/>
        </w:rPr>
      </w:pPr>
    </w:p>
    <w:p w14:paraId="21E11FB9" w14:textId="77777777" w:rsidR="0046687A" w:rsidRDefault="0046687A">
      <w:pPr>
        <w:rPr>
          <w:sz w:val="22"/>
          <w:szCs w:val="22"/>
        </w:rPr>
      </w:pPr>
    </w:p>
    <w:p w14:paraId="6BA74E86" w14:textId="77777777" w:rsidR="0046687A" w:rsidRDefault="0046687A">
      <w:pPr>
        <w:rPr>
          <w:sz w:val="22"/>
          <w:szCs w:val="22"/>
        </w:rPr>
      </w:pPr>
    </w:p>
    <w:p w14:paraId="185FFCFE" w14:textId="77777777" w:rsidR="0046687A" w:rsidRDefault="0046687A">
      <w:pPr>
        <w:rPr>
          <w:sz w:val="22"/>
          <w:szCs w:val="22"/>
        </w:rPr>
      </w:pPr>
    </w:p>
    <w:p w14:paraId="0AAA6247" w14:textId="77777777" w:rsidR="0046687A" w:rsidRDefault="0046687A">
      <w:pPr>
        <w:rPr>
          <w:sz w:val="22"/>
          <w:szCs w:val="22"/>
        </w:rPr>
      </w:pPr>
    </w:p>
    <w:p w14:paraId="32E18720" w14:textId="77777777" w:rsidR="0046687A" w:rsidRDefault="0046687A">
      <w:pPr>
        <w:rPr>
          <w:sz w:val="22"/>
          <w:szCs w:val="22"/>
        </w:rPr>
      </w:pPr>
    </w:p>
    <w:p w14:paraId="4D974873" w14:textId="77777777" w:rsidR="00161EF0" w:rsidRDefault="00161EF0">
      <w:pPr>
        <w:rPr>
          <w:sz w:val="20"/>
        </w:rPr>
      </w:pPr>
    </w:p>
    <w:p w14:paraId="3FC35272" w14:textId="77777777" w:rsidR="00161EF0" w:rsidRPr="007C365E" w:rsidRDefault="00161EF0">
      <w:pPr>
        <w:rPr>
          <w:sz w:val="16"/>
          <w:szCs w:val="16"/>
        </w:rPr>
      </w:pPr>
      <w:r w:rsidRPr="007C365E">
        <w:rPr>
          <w:sz w:val="16"/>
          <w:szCs w:val="16"/>
        </w:rPr>
        <w:t xml:space="preserve">Disclosure of this information is voluntary under the Illinois Workers’ Compensation Act, but failure to complete the form may prevent the IWCC from processing it.  </w:t>
      </w:r>
    </w:p>
    <w:p w14:paraId="433EC41E" w14:textId="77777777" w:rsidR="00EE7FB5" w:rsidRDefault="00DA68E8" w:rsidP="00EE7FB5">
      <w:pPr>
        <w:pBdr>
          <w:top w:val="single" w:sz="6" w:space="0" w:color="auto"/>
        </w:pBdr>
        <w:tabs>
          <w:tab w:val="left" w:pos="6480"/>
        </w:tabs>
        <w:rPr>
          <w:i/>
          <w:sz w:val="16"/>
        </w:rPr>
      </w:pPr>
      <w:bookmarkStart w:id="1" w:name="_Hlk126765665"/>
      <w:r w:rsidRPr="0019265A">
        <w:rPr>
          <w:i/>
          <w:sz w:val="16"/>
          <w:szCs w:val="16"/>
        </w:rPr>
        <w:t xml:space="preserve">IC91 </w:t>
      </w:r>
      <w:bookmarkStart w:id="2" w:name="_Hlk150415611"/>
      <w:r w:rsidR="00EE7FB5">
        <w:rPr>
          <w:i/>
          <w:sz w:val="16"/>
        </w:rPr>
        <w:t>4/2025</w:t>
      </w:r>
      <w:r w:rsidR="00EE7FB5" w:rsidRPr="00D26849">
        <w:rPr>
          <w:i/>
          <w:sz w:val="16"/>
        </w:rPr>
        <w:t xml:space="preserve">  </w:t>
      </w:r>
      <w:r w:rsidR="00EE7FB5">
        <w:rPr>
          <w:i/>
          <w:sz w:val="16"/>
        </w:rPr>
        <w:t xml:space="preserve">                                                                                             </w:t>
      </w:r>
      <w:bookmarkStart w:id="3" w:name="_Hlk150415958"/>
      <w:r w:rsidR="00EE7FB5">
        <w:rPr>
          <w:i/>
          <w:sz w:val="16"/>
        </w:rPr>
        <w:t>wcc.selfinsurance@illinois.gov</w:t>
      </w:r>
      <w:bookmarkEnd w:id="1"/>
      <w:bookmarkEnd w:id="2"/>
      <w:bookmarkEnd w:id="3"/>
    </w:p>
    <w:sectPr w:rsidR="00EE7FB5" w:rsidSect="00161EF0">
      <w:footerReference w:type="even" r:id="rId12"/>
      <w:type w:val="continuous"/>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C5FD" w14:textId="77777777" w:rsidR="00F91AAA" w:rsidRDefault="00F91AAA">
      <w:r>
        <w:separator/>
      </w:r>
    </w:p>
  </w:endnote>
  <w:endnote w:type="continuationSeparator" w:id="0">
    <w:p w14:paraId="38034710" w14:textId="77777777" w:rsidR="00F91AAA" w:rsidRDefault="00F9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CD48" w14:textId="77777777" w:rsidR="00161EF0" w:rsidRDefault="00161E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B4FC07" w14:textId="77777777" w:rsidR="00161EF0" w:rsidRDefault="00161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F80E" w14:textId="77777777" w:rsidR="00F91AAA" w:rsidRDefault="00F91AAA">
      <w:r>
        <w:separator/>
      </w:r>
    </w:p>
  </w:footnote>
  <w:footnote w:type="continuationSeparator" w:id="0">
    <w:p w14:paraId="64CCB044" w14:textId="77777777" w:rsidR="00F91AAA" w:rsidRDefault="00F91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05A3"/>
    <w:multiLevelType w:val="hybridMultilevel"/>
    <w:tmpl w:val="91FCF828"/>
    <w:lvl w:ilvl="0" w:tplc="2102CC7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0F1711"/>
    <w:multiLevelType w:val="hybridMultilevel"/>
    <w:tmpl w:val="ABE025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6742B5"/>
    <w:multiLevelType w:val="hybridMultilevel"/>
    <w:tmpl w:val="09EAD1C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0B0AF6"/>
    <w:multiLevelType w:val="hybridMultilevel"/>
    <w:tmpl w:val="DD86F058"/>
    <w:lvl w:ilvl="0" w:tplc="71C02B6A">
      <w:start w:val="6"/>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351E91"/>
    <w:multiLevelType w:val="hybridMultilevel"/>
    <w:tmpl w:val="69C42460"/>
    <w:lvl w:ilvl="0" w:tplc="03621A6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B03F84"/>
    <w:multiLevelType w:val="hybridMultilevel"/>
    <w:tmpl w:val="7C5E9D40"/>
    <w:lvl w:ilvl="0" w:tplc="F77E64E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672819"/>
    <w:multiLevelType w:val="hybridMultilevel"/>
    <w:tmpl w:val="85742C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DF769A"/>
    <w:multiLevelType w:val="hybridMultilevel"/>
    <w:tmpl w:val="1102EC5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E223F5"/>
    <w:multiLevelType w:val="hybridMultilevel"/>
    <w:tmpl w:val="9B52167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114573"/>
    <w:multiLevelType w:val="hybridMultilevel"/>
    <w:tmpl w:val="1D34D4E8"/>
    <w:lvl w:ilvl="0" w:tplc="77707F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D60141"/>
    <w:multiLevelType w:val="hybridMultilevel"/>
    <w:tmpl w:val="260AC3B8"/>
    <w:lvl w:ilvl="0" w:tplc="993AC402">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287C4D"/>
    <w:multiLevelType w:val="hybridMultilevel"/>
    <w:tmpl w:val="CF6E399C"/>
    <w:lvl w:ilvl="0" w:tplc="A588D160">
      <w:start w:val="6"/>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9451139">
    <w:abstractNumId w:val="0"/>
  </w:num>
  <w:num w:numId="2" w16cid:durableId="2122987092">
    <w:abstractNumId w:val="10"/>
  </w:num>
  <w:num w:numId="3" w16cid:durableId="65029568">
    <w:abstractNumId w:val="3"/>
  </w:num>
  <w:num w:numId="4" w16cid:durableId="537204065">
    <w:abstractNumId w:val="11"/>
  </w:num>
  <w:num w:numId="5" w16cid:durableId="1608730464">
    <w:abstractNumId w:val="6"/>
  </w:num>
  <w:num w:numId="6" w16cid:durableId="1643272733">
    <w:abstractNumId w:val="7"/>
  </w:num>
  <w:num w:numId="7" w16cid:durableId="1638729232">
    <w:abstractNumId w:val="2"/>
  </w:num>
  <w:num w:numId="8" w16cid:durableId="911744180">
    <w:abstractNumId w:val="8"/>
  </w:num>
  <w:num w:numId="9" w16cid:durableId="1246189207">
    <w:abstractNumId w:val="5"/>
  </w:num>
  <w:num w:numId="10" w16cid:durableId="630474100">
    <w:abstractNumId w:val="1"/>
  </w:num>
  <w:num w:numId="11" w16cid:durableId="1017777455">
    <w:abstractNumId w:val="9"/>
  </w:num>
  <w:num w:numId="12" w16cid:durableId="59837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88"/>
    <w:rsid w:val="00161EF0"/>
    <w:rsid w:val="0046687A"/>
    <w:rsid w:val="0061458E"/>
    <w:rsid w:val="0080361D"/>
    <w:rsid w:val="008C33E9"/>
    <w:rsid w:val="00A11CC2"/>
    <w:rsid w:val="00BF4988"/>
    <w:rsid w:val="00C1007D"/>
    <w:rsid w:val="00C432AD"/>
    <w:rsid w:val="00DA68E8"/>
    <w:rsid w:val="00DD0FC2"/>
    <w:rsid w:val="00E25AD5"/>
    <w:rsid w:val="00EE7FB5"/>
    <w:rsid w:val="00F91AA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96987"/>
  <w15:chartTrackingRefBased/>
  <w15:docId w15:val="{904E3437-397F-4C44-9E1C-591EEE16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rFonts w:ascii="Times" w:hAnsi="Times"/>
      <w:sz w:val="18"/>
    </w:rPr>
  </w:style>
  <w:style w:type="paragraph" w:styleId="BalloonText">
    <w:name w:val="Balloon Text"/>
    <w:basedOn w:val="Normal"/>
    <w:semiHidden/>
    <w:rsid w:val="00A71B36"/>
    <w:rPr>
      <w:rFonts w:ascii="Tahoma" w:hAnsi="Tahoma" w:cs="Tahoma"/>
      <w:sz w:val="16"/>
      <w:szCs w:val="16"/>
    </w:rPr>
  </w:style>
  <w:style w:type="paragraph" w:styleId="Header">
    <w:name w:val="header"/>
    <w:basedOn w:val="Normal"/>
    <w:rsid w:val="003B2D8C"/>
    <w:pPr>
      <w:tabs>
        <w:tab w:val="center" w:pos="4320"/>
        <w:tab w:val="right" w:pos="8640"/>
      </w:tabs>
    </w:pPr>
  </w:style>
  <w:style w:type="character" w:styleId="Hyperlink">
    <w:name w:val="Hyperlink"/>
    <w:rsid w:val="00C432AD"/>
    <w:rPr>
      <w:color w:val="0563C1"/>
      <w:u w:val="single"/>
    </w:rPr>
  </w:style>
  <w:style w:type="character" w:styleId="UnresolvedMention">
    <w:name w:val="Unresolved Mention"/>
    <w:uiPriority w:val="99"/>
    <w:semiHidden/>
    <w:unhideWhenUsed/>
    <w:rsid w:val="00C43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B80D777975145956AED35CFA0FAFC" ma:contentTypeVersion="2" ma:contentTypeDescription="Create a new document." ma:contentTypeScope="" ma:versionID="4c4dd44db61a39d4f8f4157b2beabb21">
  <xsd:schema xmlns:xsd="http://www.w3.org/2001/XMLSchema" xmlns:xs="http://www.w3.org/2001/XMLSchema" xmlns:p="http://schemas.microsoft.com/office/2006/metadata/properties" xmlns:ns1="http://schemas.microsoft.com/sharepoint/v3" xmlns:ns2="84554b93-d4b0-4591-a059-009b09fd6716" targetNamespace="http://schemas.microsoft.com/office/2006/metadata/properties" ma:root="true" ma:fieldsID="bad4948923669296a6f38539157ed3c1" ns1:_="" ns2:_="">
    <xsd:import namespace="http://schemas.microsoft.com/sharepoint/v3"/>
    <xsd:import namespace="84554b93-d4b0-4591-a059-009b09fd6716"/>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554b93-d4b0-4591-a059-009b09fd6716"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84554b93-d4b0-4591-a059-009b09fd6716">http://www.iwcc.il.gov/ic91FORM.doc</MigrationSource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3F5444-F0E7-4A31-8F95-E5172C398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554b93-d4b0-4591-a059-009b09fd6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67D91-43F9-4570-ACD7-D9A38F712DC8}">
  <ds:schemaRefs>
    <ds:schemaRef ds:uri="http://schemas.microsoft.com/sharepoint/v3/contenttype/forms"/>
  </ds:schemaRefs>
</ds:datastoreItem>
</file>

<file path=customXml/itemProps3.xml><?xml version="1.0" encoding="utf-8"?>
<ds:datastoreItem xmlns:ds="http://schemas.openxmlformats.org/officeDocument/2006/customXml" ds:itemID="{252ED4DA-7407-4279-AFBC-B6E615BA834A}">
  <ds:schemaRefs>
    <ds:schemaRef ds:uri="http://schemas.microsoft.com/office/2006/metadata/longProperties"/>
  </ds:schemaRefs>
</ds:datastoreItem>
</file>

<file path=customXml/itemProps4.xml><?xml version="1.0" encoding="utf-8"?>
<ds:datastoreItem xmlns:ds="http://schemas.openxmlformats.org/officeDocument/2006/customXml" ds:itemID="{7F4CB611-1C33-4257-AE6E-CCA422C8CCBD}">
  <ds:schemaRefs>
    <ds:schemaRef ds:uri="http://schemas.microsoft.com/office/2006/metadata/properties"/>
    <ds:schemaRef ds:uri="http://schemas.microsoft.com/office/infopath/2007/PartnerControls"/>
    <ds:schemaRef ds:uri="84554b93-d4b0-4591-a059-009b09fd671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3327</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APPLICATION FOR SELF-INSURANCE</vt:lpstr>
    </vt:vector>
  </TitlesOfParts>
  <Company>Illinois Industrial Commission</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SELF-INSURANCE</dc:title>
  <dc:subject/>
  <dc:creator>Susan Piha</dc:creator>
  <cp:keywords/>
  <cp:lastModifiedBy>Sarli-Dehlin, Maria</cp:lastModifiedBy>
  <cp:revision>2</cp:revision>
  <cp:lastPrinted>2025-03-18T14:44:00Z</cp:lastPrinted>
  <dcterms:created xsi:type="dcterms:W3CDTF">2025-04-07T15:08:00Z</dcterms:created>
  <dcterms:modified xsi:type="dcterms:W3CDTF">2025-04-07T15:08:00Z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0#.w|illinois\bill.seagle</vt:lpwstr>
  </property>
  <property fmtid="{D5CDD505-2E9C-101B-9397-08002B2CF9AE}" pid="3" name="display_urn:schemas-microsoft-com:office:office#Author">
    <vt:lpwstr>0#.w|illinois\bill.seagle</vt:lpwstr>
  </property>
</Properties>
</file>